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3" w:type="dxa"/>
        <w:tblLayout w:type="fixed"/>
        <w:tblLook w:val="04A0"/>
      </w:tblPr>
      <w:tblGrid>
        <w:gridCol w:w="3227"/>
        <w:gridCol w:w="3119"/>
        <w:gridCol w:w="2977"/>
      </w:tblGrid>
      <w:tr w:rsidR="005E53B4" w:rsidRPr="0056134A" w:rsidTr="00D61A34">
        <w:trPr>
          <w:trHeight w:val="896"/>
        </w:trPr>
        <w:tc>
          <w:tcPr>
            <w:tcW w:w="3227" w:type="dxa"/>
          </w:tcPr>
          <w:p w:rsidR="005E53B4" w:rsidRPr="0056134A" w:rsidRDefault="0082355C" w:rsidP="00D61A34">
            <w:pPr>
              <w:spacing w:after="120"/>
              <w:ind w:left="-142" w:right="-144"/>
              <w:jc w:val="center"/>
              <w:rPr>
                <w:rFonts w:ascii="Arial" w:hAnsi="Arial" w:cs="Arial"/>
              </w:rPr>
            </w:pPr>
            <w:r>
              <w:rPr>
                <w:rFonts w:ascii="Arial" w:hAnsi="Arial" w:cs="Arial"/>
                <w:noProof/>
                <w:lang w:eastAsia="el-GR"/>
              </w:rPr>
              <w:drawing>
                <wp:inline distT="0" distB="0" distL="0" distR="0">
                  <wp:extent cx="596265" cy="3975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6265" cy="397510"/>
                          </a:xfrm>
                          <a:prstGeom prst="rect">
                            <a:avLst/>
                          </a:prstGeom>
                          <a:noFill/>
                          <a:ln w="9525">
                            <a:noFill/>
                            <a:miter lim="800000"/>
                            <a:headEnd/>
                            <a:tailEnd/>
                          </a:ln>
                        </pic:spPr>
                      </pic:pic>
                    </a:graphicData>
                  </a:graphic>
                </wp:inline>
              </w:drawing>
            </w:r>
          </w:p>
          <w:p w:rsidR="005E53B4" w:rsidRPr="0056134A" w:rsidRDefault="005E53B4" w:rsidP="00D61A34">
            <w:pPr>
              <w:spacing w:after="120"/>
              <w:ind w:left="-142" w:right="-144"/>
              <w:jc w:val="center"/>
              <w:rPr>
                <w:rFonts w:ascii="Arial" w:hAnsi="Arial" w:cs="Arial"/>
              </w:rPr>
            </w:pPr>
            <w:r w:rsidRPr="0056134A">
              <w:rPr>
                <w:rFonts w:ascii="Arial" w:hAnsi="Arial" w:cs="Arial"/>
                <w:noProof/>
                <w:lang w:eastAsia="el-GR"/>
              </w:rPr>
            </w:r>
            <w:r w:rsidRPr="0056134A">
              <w:rPr>
                <w:rFonts w:ascii="Arial" w:hAnsi="Arial" w:cs="Arial"/>
              </w:rPr>
              <w:pict>
                <v:group id="_x0000_s1087" editas="canvas" style="width:92.55pt;height:14.6pt;mso-position-horizontal-relative:char;mso-position-vertical-relative:line" coordsize="1851,29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width:1851;height:292" o:preferrelative="f">
                    <v:fill o:detectmouseclick="t"/>
                    <v:path o:extrusionok="t" o:connecttype="none"/>
                    <o:lock v:ext="edit" text="t"/>
                  </v:shape>
                  <v:shape id="_x0000_s1089" type="#_x0000_t75" style="position:absolute;width:1851;height:292">
                    <v:imagedata r:id="rId9" o:title="" cropbottom="33156f"/>
                  </v:shape>
                  <w10:wrap type="none"/>
                  <w10:anchorlock/>
                </v:group>
              </w:pict>
            </w:r>
          </w:p>
        </w:tc>
        <w:tc>
          <w:tcPr>
            <w:tcW w:w="3119" w:type="dxa"/>
          </w:tcPr>
          <w:p w:rsidR="005E53B4" w:rsidRPr="0056134A" w:rsidRDefault="005E53B4" w:rsidP="00D61A34">
            <w:pPr>
              <w:spacing w:after="120"/>
              <w:ind w:left="-142" w:right="-144"/>
              <w:jc w:val="center"/>
              <w:rPr>
                <w:rFonts w:ascii="Arial" w:hAnsi="Arial" w:cs="Arial"/>
              </w:rPr>
            </w:pPr>
          </w:p>
        </w:tc>
        <w:tc>
          <w:tcPr>
            <w:tcW w:w="2977" w:type="dxa"/>
          </w:tcPr>
          <w:p w:rsidR="005E53B4" w:rsidRPr="0056134A" w:rsidRDefault="0082355C" w:rsidP="00D61A34">
            <w:pPr>
              <w:spacing w:after="120"/>
              <w:ind w:left="-142" w:right="-144"/>
              <w:jc w:val="center"/>
              <w:rPr>
                <w:rFonts w:ascii="Arial" w:hAnsi="Arial" w:cs="Arial"/>
              </w:rPr>
            </w:pPr>
            <w:r>
              <w:rPr>
                <w:rFonts w:ascii="Arial" w:hAnsi="Arial" w:cs="Arial"/>
                <w:noProof/>
                <w:lang w:eastAsia="el-GR"/>
              </w:rPr>
              <w:drawing>
                <wp:inline distT="0" distB="0" distL="0" distR="0">
                  <wp:extent cx="620395" cy="413385"/>
                  <wp:effectExtent l="19050" t="0" r="8255" b="0"/>
                  <wp:docPr id="3" name="il_fi" descr="http://www.athena.agrino.org/classes/images/class_b/greek_flags/GREEK_FLAG_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thena.agrino.org/classes/images/class_b/greek_flags/GREEK_FLAG_BIG.gif"/>
                          <pic:cNvPicPr>
                            <a:picLocks noChangeAspect="1" noChangeArrowheads="1"/>
                          </pic:cNvPicPr>
                        </pic:nvPicPr>
                        <pic:blipFill>
                          <a:blip r:embed="rId10" cstate="print"/>
                          <a:srcRect/>
                          <a:stretch>
                            <a:fillRect/>
                          </a:stretch>
                        </pic:blipFill>
                        <pic:spPr bwMode="auto">
                          <a:xfrm>
                            <a:off x="0" y="0"/>
                            <a:ext cx="620395" cy="413385"/>
                          </a:xfrm>
                          <a:prstGeom prst="rect">
                            <a:avLst/>
                          </a:prstGeom>
                          <a:noFill/>
                          <a:ln w="9525">
                            <a:noFill/>
                            <a:miter lim="800000"/>
                            <a:headEnd/>
                            <a:tailEnd/>
                          </a:ln>
                        </pic:spPr>
                      </pic:pic>
                    </a:graphicData>
                  </a:graphic>
                </wp:inline>
              </w:drawing>
            </w:r>
          </w:p>
        </w:tc>
      </w:tr>
      <w:tr w:rsidR="005E53B4" w:rsidRPr="0056134A" w:rsidTr="00D61A34">
        <w:trPr>
          <w:trHeight w:val="1084"/>
        </w:trPr>
        <w:tc>
          <w:tcPr>
            <w:tcW w:w="3227" w:type="dxa"/>
          </w:tcPr>
          <w:p w:rsidR="005E53B4" w:rsidRPr="0056134A" w:rsidRDefault="0082355C" w:rsidP="00D61A34">
            <w:pPr>
              <w:ind w:right="34"/>
              <w:jc w:val="center"/>
              <w:rPr>
                <w:rFonts w:ascii="Arial" w:hAnsi="Arial" w:cs="Arial"/>
              </w:rPr>
            </w:pPr>
            <w:r>
              <w:rPr>
                <w:rFonts w:ascii="Arial" w:hAnsi="Arial" w:cs="Arial"/>
                <w:noProof/>
                <w:lang w:eastAsia="el-GR"/>
              </w:rPr>
              <w:drawing>
                <wp:inline distT="0" distB="0" distL="0" distR="0">
                  <wp:extent cx="874395" cy="238760"/>
                  <wp:effectExtent l="19050" t="0" r="1905" b="0"/>
                  <wp:docPr id="4"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1" cstate="print"/>
                          <a:srcRect/>
                          <a:stretch>
                            <a:fillRect/>
                          </a:stretch>
                        </pic:blipFill>
                        <pic:spPr bwMode="auto">
                          <a:xfrm>
                            <a:off x="0" y="0"/>
                            <a:ext cx="874395" cy="238760"/>
                          </a:xfrm>
                          <a:prstGeom prst="rect">
                            <a:avLst/>
                          </a:prstGeom>
                          <a:noFill/>
                          <a:ln w="9525">
                            <a:noFill/>
                            <a:miter lim="800000"/>
                            <a:headEnd/>
                            <a:tailEnd/>
                          </a:ln>
                        </pic:spPr>
                      </pic:pic>
                    </a:graphicData>
                  </a:graphic>
                </wp:inline>
              </w:drawing>
            </w:r>
          </w:p>
          <w:p w:rsidR="005E53B4" w:rsidRPr="0056134A" w:rsidRDefault="005E53B4" w:rsidP="00D61A34">
            <w:pPr>
              <w:pStyle w:val="5"/>
              <w:tabs>
                <w:tab w:val="clear" w:pos="567"/>
                <w:tab w:val="left" w:pos="284"/>
              </w:tabs>
              <w:ind w:left="0" w:right="34"/>
              <w:jc w:val="center"/>
              <w:rPr>
                <w:sz w:val="20"/>
              </w:rPr>
            </w:pPr>
            <w:r w:rsidRPr="0056134A">
              <w:rPr>
                <w:sz w:val="20"/>
              </w:rPr>
              <w:t>ΕΡΓΟΣΕ Α.Ε.</w:t>
            </w:r>
          </w:p>
          <w:p w:rsidR="005E53B4" w:rsidRPr="0056134A" w:rsidRDefault="005E53B4" w:rsidP="00D61A34">
            <w:pPr>
              <w:pStyle w:val="5"/>
              <w:tabs>
                <w:tab w:val="clear" w:pos="567"/>
                <w:tab w:val="left" w:pos="284"/>
              </w:tabs>
              <w:ind w:left="0" w:right="34"/>
              <w:jc w:val="center"/>
              <w:rPr>
                <w:spacing w:val="40"/>
                <w:sz w:val="20"/>
              </w:rPr>
            </w:pPr>
            <w:r w:rsidRPr="0056134A">
              <w:rPr>
                <w:sz w:val="20"/>
              </w:rPr>
              <w:t>ΔΙΕΥΘΥΝΣΗ</w:t>
            </w:r>
            <w:r w:rsidRPr="0056134A">
              <w:rPr>
                <w:spacing w:val="40"/>
                <w:sz w:val="20"/>
              </w:rPr>
              <w:t xml:space="preserve"> </w:t>
            </w:r>
            <w:r w:rsidRPr="0056134A">
              <w:rPr>
                <w:sz w:val="20"/>
              </w:rPr>
              <w:t>ΣΥΜΒΑΣΕΩΝ</w:t>
            </w:r>
          </w:p>
          <w:p w:rsidR="005E53B4" w:rsidRPr="0056134A" w:rsidRDefault="005E53B4" w:rsidP="00D61A34">
            <w:pPr>
              <w:pStyle w:val="5"/>
              <w:tabs>
                <w:tab w:val="clear" w:pos="567"/>
                <w:tab w:val="left" w:pos="709"/>
              </w:tabs>
              <w:ind w:left="0" w:right="34"/>
              <w:jc w:val="center"/>
              <w:rPr>
                <w:noProof/>
                <w:sz w:val="20"/>
                <w:lang w:eastAsia="el-GR"/>
              </w:rPr>
            </w:pPr>
            <w:r w:rsidRPr="0056134A">
              <w:rPr>
                <w:sz w:val="20"/>
              </w:rPr>
              <w:t>ΚΑΙ ΠΡΟΜΗΘΕΙΩΝ</w:t>
            </w:r>
          </w:p>
        </w:tc>
        <w:tc>
          <w:tcPr>
            <w:tcW w:w="3119" w:type="dxa"/>
          </w:tcPr>
          <w:p w:rsidR="005E53B4" w:rsidRPr="0056134A" w:rsidRDefault="005E53B4" w:rsidP="00D61A34">
            <w:pPr>
              <w:ind w:left="-142" w:right="-144"/>
              <w:jc w:val="center"/>
              <w:rPr>
                <w:rFonts w:ascii="Arial" w:hAnsi="Arial" w:cs="Arial"/>
              </w:rPr>
            </w:pPr>
          </w:p>
        </w:tc>
        <w:tc>
          <w:tcPr>
            <w:tcW w:w="2977" w:type="dxa"/>
          </w:tcPr>
          <w:p w:rsidR="005E53B4" w:rsidRPr="0056134A" w:rsidRDefault="0082355C" w:rsidP="00D61A34">
            <w:pPr>
              <w:ind w:left="-142" w:right="-144"/>
              <w:jc w:val="center"/>
              <w:rPr>
                <w:rFonts w:ascii="Arial" w:hAnsi="Arial" w:cs="Arial"/>
                <w:noProof/>
                <w:lang w:eastAsia="el-GR"/>
              </w:rPr>
            </w:pPr>
            <w:r>
              <w:rPr>
                <w:rFonts w:ascii="Arial" w:hAnsi="Arial" w:cs="Arial"/>
                <w:noProof/>
                <w:lang w:eastAsia="el-GR"/>
              </w:rPr>
              <w:drawing>
                <wp:inline distT="0" distB="0" distL="0" distR="0">
                  <wp:extent cx="1248410" cy="588645"/>
                  <wp:effectExtent l="19050" t="0" r="8890" b="0"/>
                  <wp:docPr id="5" name="Picture 8" descr="C:\Users\antsekenis\AppData\Local\Microsoft\Windows\Temporary Internet Files\Content.Outlook\225YUTQ2\ISO_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tsekenis\AppData\Local\Microsoft\Windows\Temporary Internet Files\Content.Outlook\225YUTQ2\ISO_2020.jpg"/>
                          <pic:cNvPicPr>
                            <a:picLocks noChangeAspect="1" noChangeArrowheads="1"/>
                          </pic:cNvPicPr>
                        </pic:nvPicPr>
                        <pic:blipFill>
                          <a:blip r:embed="rId12" cstate="print"/>
                          <a:srcRect/>
                          <a:stretch>
                            <a:fillRect/>
                          </a:stretch>
                        </pic:blipFill>
                        <pic:spPr bwMode="auto">
                          <a:xfrm>
                            <a:off x="0" y="0"/>
                            <a:ext cx="1248410" cy="588645"/>
                          </a:xfrm>
                          <a:prstGeom prst="rect">
                            <a:avLst/>
                          </a:prstGeom>
                          <a:noFill/>
                          <a:ln w="9525">
                            <a:noFill/>
                            <a:miter lim="800000"/>
                            <a:headEnd/>
                            <a:tailEnd/>
                          </a:ln>
                        </pic:spPr>
                      </pic:pic>
                    </a:graphicData>
                  </a:graphic>
                </wp:inline>
              </w:drawing>
            </w:r>
          </w:p>
        </w:tc>
      </w:tr>
    </w:tbl>
    <w:p w:rsidR="002839BB" w:rsidRPr="0056134A" w:rsidRDefault="00DC6FD4" w:rsidP="00D61A34">
      <w:pPr>
        <w:spacing w:after="120"/>
        <w:ind w:left="-142" w:right="-144"/>
        <w:jc w:val="center"/>
        <w:rPr>
          <w:rFonts w:ascii="Arial" w:hAnsi="Arial" w:cs="Arial"/>
          <w:b/>
          <w:bCs/>
          <w:shadow/>
          <w:spacing w:val="40"/>
        </w:rPr>
      </w:pPr>
      <w:r w:rsidRPr="0056134A">
        <w:rPr>
          <w:rFonts w:ascii="Arial" w:hAnsi="Arial" w:cs="Arial"/>
          <w:b/>
          <w:bCs/>
          <w:shadow/>
          <w:spacing w:val="40"/>
        </w:rPr>
        <w:t>ΠΕΡΙΛΗΨΗ</w:t>
      </w:r>
    </w:p>
    <w:p w:rsidR="002839BB" w:rsidRPr="0056134A" w:rsidRDefault="00DC6FD4" w:rsidP="00D61A34">
      <w:pPr>
        <w:spacing w:after="120"/>
        <w:ind w:left="-142" w:right="-144"/>
        <w:jc w:val="center"/>
        <w:rPr>
          <w:rFonts w:ascii="Arial" w:hAnsi="Arial" w:cs="Arial"/>
          <w:b/>
          <w:bCs/>
          <w:shadow/>
          <w:spacing w:val="40"/>
        </w:rPr>
      </w:pPr>
      <w:r w:rsidRPr="0056134A">
        <w:rPr>
          <w:rFonts w:ascii="Arial" w:hAnsi="Arial" w:cs="Arial"/>
          <w:b/>
          <w:bCs/>
          <w:shadow/>
          <w:spacing w:val="40"/>
        </w:rPr>
        <w:t xml:space="preserve">ΔΙΑΚΗΡΥΞΗΣ </w:t>
      </w:r>
      <w:r w:rsidR="002839BB" w:rsidRPr="0056134A">
        <w:rPr>
          <w:rFonts w:ascii="Arial" w:hAnsi="Arial" w:cs="Arial"/>
          <w:b/>
          <w:bCs/>
          <w:shadow/>
          <w:spacing w:val="40"/>
        </w:rPr>
        <w:t>ΑΝΟΙΚΤΗΣ ΔΙΑΔΙΚΑΣΙΑΣ</w:t>
      </w:r>
    </w:p>
    <w:p w:rsidR="002839BB" w:rsidRPr="0056134A" w:rsidRDefault="002839BB" w:rsidP="00D61A34">
      <w:pPr>
        <w:spacing w:after="120"/>
        <w:ind w:left="-142" w:right="-144"/>
        <w:jc w:val="center"/>
        <w:rPr>
          <w:rFonts w:ascii="Arial" w:hAnsi="Arial" w:cs="Arial"/>
          <w:b/>
          <w:bCs/>
          <w:shadow/>
          <w:spacing w:val="40"/>
        </w:rPr>
      </w:pPr>
      <w:r w:rsidRPr="0056134A">
        <w:rPr>
          <w:rFonts w:ascii="Arial" w:hAnsi="Arial" w:cs="Arial"/>
          <w:b/>
          <w:bCs/>
          <w:shadow/>
          <w:spacing w:val="40"/>
        </w:rPr>
        <w:t>ΥΠ΄</w:t>
      </w:r>
      <w:r w:rsidR="00A56AEC" w:rsidRPr="0056134A">
        <w:rPr>
          <w:rFonts w:ascii="Arial" w:hAnsi="Arial" w:cs="Arial"/>
          <w:b/>
          <w:bCs/>
          <w:shadow/>
          <w:spacing w:val="40"/>
        </w:rPr>
        <w:t xml:space="preserve">ΑΡΙΘ. </w:t>
      </w:r>
      <w:r w:rsidR="003D0029" w:rsidRPr="0056134A">
        <w:rPr>
          <w:rFonts w:ascii="Arial" w:hAnsi="Arial" w:cs="Arial"/>
          <w:b/>
          <w:bCs/>
          <w:shadow/>
          <w:spacing w:val="40"/>
        </w:rPr>
        <w:t>5901</w:t>
      </w:r>
    </w:p>
    <w:p w:rsidR="002839BB" w:rsidRPr="0056134A" w:rsidRDefault="002839BB" w:rsidP="00D61A34">
      <w:pPr>
        <w:spacing w:after="120"/>
        <w:ind w:left="-142" w:right="-144"/>
        <w:jc w:val="center"/>
        <w:rPr>
          <w:rFonts w:ascii="Arial" w:hAnsi="Arial" w:cs="Arial"/>
          <w:b/>
          <w:bCs/>
          <w:shadow/>
          <w:spacing w:val="40"/>
        </w:rPr>
      </w:pPr>
      <w:r w:rsidRPr="0056134A">
        <w:rPr>
          <w:rFonts w:ascii="Arial" w:hAnsi="Arial" w:cs="Arial"/>
          <w:b/>
          <w:bCs/>
          <w:shadow/>
          <w:spacing w:val="40"/>
        </w:rPr>
        <w:t xml:space="preserve">ΓΙΑ </w:t>
      </w:r>
      <w:r w:rsidR="0056134A" w:rsidRPr="0056134A">
        <w:rPr>
          <w:rFonts w:ascii="Arial" w:hAnsi="Arial" w:cs="Arial"/>
          <w:b/>
          <w:bCs/>
          <w:shadow/>
          <w:spacing w:val="40"/>
        </w:rPr>
        <w:t>ΤΗΝ ΕΠΙΛΟΓΗ ΑΝΑΔΟΧΟΥ / ΠΑΡΟΧΟΥ ΥΠΗΡΕΣΙΩΝ</w:t>
      </w:r>
    </w:p>
    <w:p w:rsidR="00DB3C90" w:rsidRPr="0056134A" w:rsidRDefault="00037744" w:rsidP="00CC1FB6">
      <w:pPr>
        <w:pStyle w:val="30"/>
        <w:numPr>
          <w:ilvl w:val="0"/>
          <w:numId w:val="3"/>
        </w:numPr>
        <w:spacing w:line="240" w:lineRule="auto"/>
        <w:ind w:left="284" w:right="-144" w:hanging="426"/>
        <w:rPr>
          <w:rFonts w:cs="Arial"/>
          <w:sz w:val="20"/>
        </w:rPr>
      </w:pPr>
      <w:r w:rsidRPr="0056134A">
        <w:rPr>
          <w:rFonts w:cs="Arial"/>
          <w:sz w:val="20"/>
        </w:rPr>
        <w:t>H Εταιρεία «ΕΡΓΟΣΕ</w:t>
      </w:r>
      <w:r w:rsidR="00DC6FD4" w:rsidRPr="0056134A">
        <w:rPr>
          <w:rFonts w:cs="Arial"/>
          <w:sz w:val="20"/>
        </w:rPr>
        <w:t xml:space="preserve"> Α.Ε.» διακηρύσσει ανοι</w:t>
      </w:r>
      <w:r w:rsidR="00573C3C" w:rsidRPr="0056134A">
        <w:rPr>
          <w:rFonts w:cs="Arial"/>
          <w:sz w:val="20"/>
        </w:rPr>
        <w:t>κ</w:t>
      </w:r>
      <w:r w:rsidR="00DC6FD4" w:rsidRPr="0056134A">
        <w:rPr>
          <w:rFonts w:cs="Arial"/>
          <w:sz w:val="20"/>
        </w:rPr>
        <w:t>τή δ</w:t>
      </w:r>
      <w:r w:rsidR="00A43DAB" w:rsidRPr="0056134A">
        <w:rPr>
          <w:rFonts w:cs="Arial"/>
          <w:sz w:val="20"/>
        </w:rPr>
        <w:t>ιαδικασία</w:t>
      </w:r>
      <w:r w:rsidR="00DC6FD4" w:rsidRPr="0056134A">
        <w:rPr>
          <w:rFonts w:cs="Arial"/>
          <w:sz w:val="20"/>
        </w:rPr>
        <w:t xml:space="preserve"> </w:t>
      </w:r>
      <w:r w:rsidR="00067454" w:rsidRPr="0056134A">
        <w:rPr>
          <w:rFonts w:cs="Arial"/>
          <w:sz w:val="20"/>
        </w:rPr>
        <w:t xml:space="preserve">μέσω του Εθνικού Συστήματος Ηλεκτρονικών Δημοσιών Συμβάσεων (Ε.Σ.Η.ΔΗ.Σ.), για την </w:t>
      </w:r>
      <w:r w:rsidR="00DF032C" w:rsidRPr="0056134A">
        <w:rPr>
          <w:rFonts w:cs="Arial"/>
          <w:sz w:val="20"/>
        </w:rPr>
        <w:t>επιλογή Α</w:t>
      </w:r>
      <w:r w:rsidR="00DC6FD4" w:rsidRPr="0056134A">
        <w:rPr>
          <w:rFonts w:cs="Arial"/>
          <w:sz w:val="20"/>
        </w:rPr>
        <w:t xml:space="preserve">ναδόχου για την </w:t>
      </w:r>
      <w:r w:rsidR="00966D3D" w:rsidRPr="0056134A">
        <w:rPr>
          <w:rFonts w:cs="Arial"/>
          <w:sz w:val="20"/>
        </w:rPr>
        <w:t>ανάθεση Σ</w:t>
      </w:r>
      <w:r w:rsidR="00B01A76" w:rsidRPr="0056134A">
        <w:rPr>
          <w:rFonts w:cs="Arial"/>
          <w:sz w:val="20"/>
        </w:rPr>
        <w:t>ύμβασης παροχής υπηρεσιών με τίτλο</w:t>
      </w:r>
      <w:r w:rsidR="005A5B27" w:rsidRPr="0056134A">
        <w:rPr>
          <w:rFonts w:cs="Arial"/>
          <w:sz w:val="20"/>
        </w:rPr>
        <w:t xml:space="preserve">: </w:t>
      </w:r>
      <w:r w:rsidR="00A55507" w:rsidRPr="0056134A">
        <w:rPr>
          <w:rFonts w:cs="Arial"/>
          <w:b/>
          <w:bCs/>
          <w:iCs/>
          <w:sz w:val="20"/>
        </w:rPr>
        <w:t>«Τεχνικός Σύμβουλος για την υποστήριξη της ΕΡΓΟΣΕ στην υλοποίηση των διαδικασιών διαγωνισμού επιλεγμένων έργων με Ανταγωνιστικό  Διάλο</w:t>
      </w:r>
      <w:r w:rsidR="00F41D11">
        <w:rPr>
          <w:rFonts w:cs="Arial"/>
          <w:b/>
          <w:bCs/>
          <w:iCs/>
          <w:sz w:val="20"/>
        </w:rPr>
        <w:t>γο και των απαιτούμενων υποστηρι</w:t>
      </w:r>
      <w:r w:rsidR="00A55507" w:rsidRPr="0056134A">
        <w:rPr>
          <w:rFonts w:cs="Arial"/>
          <w:b/>
          <w:bCs/>
          <w:iCs/>
          <w:sz w:val="20"/>
        </w:rPr>
        <w:t>κτικών μελετών και δράσεων»</w:t>
      </w:r>
      <w:r w:rsidR="00E72797" w:rsidRPr="0056134A">
        <w:rPr>
          <w:rFonts w:cs="Arial"/>
          <w:b/>
          <w:bCs/>
          <w:iCs/>
          <w:sz w:val="20"/>
        </w:rPr>
        <w:t xml:space="preserve"> </w:t>
      </w:r>
      <w:r w:rsidR="00E72797" w:rsidRPr="0056134A">
        <w:rPr>
          <w:rFonts w:cs="Arial"/>
          <w:b/>
          <w:bCs/>
          <w:sz w:val="20"/>
        </w:rPr>
        <w:t xml:space="preserve">(Α.Δ. </w:t>
      </w:r>
      <w:r w:rsidR="00A55507" w:rsidRPr="0056134A">
        <w:rPr>
          <w:rFonts w:cs="Arial"/>
          <w:b/>
          <w:bCs/>
          <w:sz w:val="20"/>
        </w:rPr>
        <w:t>5</w:t>
      </w:r>
      <w:r w:rsidR="00A64876" w:rsidRPr="0056134A">
        <w:rPr>
          <w:rFonts w:cs="Arial"/>
          <w:b/>
          <w:bCs/>
          <w:sz w:val="20"/>
        </w:rPr>
        <w:t>901</w:t>
      </w:r>
      <w:r w:rsidR="00E72797" w:rsidRPr="0056134A">
        <w:rPr>
          <w:rFonts w:cs="Arial"/>
          <w:b/>
          <w:bCs/>
          <w:sz w:val="20"/>
        </w:rPr>
        <w:t>)</w:t>
      </w:r>
      <w:r w:rsidR="005F43D9" w:rsidRPr="0056134A">
        <w:rPr>
          <w:rFonts w:cs="Arial"/>
          <w:sz w:val="20"/>
        </w:rPr>
        <w:t xml:space="preserve">, </w:t>
      </w:r>
      <w:r w:rsidR="00BA742D" w:rsidRPr="0056134A">
        <w:rPr>
          <w:rFonts w:cs="Arial"/>
          <w:sz w:val="20"/>
        </w:rPr>
        <w:t xml:space="preserve">συνολικής </w:t>
      </w:r>
      <w:r w:rsidR="00F16DE2" w:rsidRPr="0056134A">
        <w:rPr>
          <w:rFonts w:cs="Arial"/>
          <w:sz w:val="20"/>
        </w:rPr>
        <w:t xml:space="preserve"> </w:t>
      </w:r>
      <w:r w:rsidR="00D8526D" w:rsidRPr="0056134A">
        <w:rPr>
          <w:rFonts w:cs="Arial"/>
          <w:sz w:val="20"/>
        </w:rPr>
        <w:t xml:space="preserve">εκτιμώμενης αξίας </w:t>
      </w:r>
      <w:r w:rsidR="008D1305" w:rsidRPr="008D1305">
        <w:rPr>
          <w:rFonts w:cs="Arial"/>
          <w:b/>
          <w:sz w:val="20"/>
        </w:rPr>
        <w:t>7.201</w:t>
      </w:r>
      <w:r w:rsidR="00A55507" w:rsidRPr="008D1305">
        <w:rPr>
          <w:rFonts w:cs="Arial"/>
          <w:b/>
          <w:sz w:val="20"/>
        </w:rPr>
        <w:t>.</w:t>
      </w:r>
      <w:r w:rsidR="008D1305" w:rsidRPr="008D1305">
        <w:rPr>
          <w:rFonts w:cs="Arial"/>
          <w:b/>
          <w:sz w:val="20"/>
        </w:rPr>
        <w:t>240</w:t>
      </w:r>
      <w:r w:rsidR="00A55507" w:rsidRPr="008D1305">
        <w:rPr>
          <w:rFonts w:cs="Arial"/>
          <w:b/>
          <w:sz w:val="20"/>
        </w:rPr>
        <w:t>,</w:t>
      </w:r>
      <w:r w:rsidR="008D1305" w:rsidRPr="008D1305">
        <w:rPr>
          <w:rFonts w:cs="Arial"/>
          <w:b/>
          <w:sz w:val="20"/>
        </w:rPr>
        <w:t>20</w:t>
      </w:r>
      <w:r w:rsidR="006127A4" w:rsidRPr="0056134A">
        <w:rPr>
          <w:rFonts w:cs="Arial"/>
          <w:b/>
          <w:sz w:val="20"/>
        </w:rPr>
        <w:t>€</w:t>
      </w:r>
      <w:r w:rsidR="006127A4" w:rsidRPr="0056134A">
        <w:rPr>
          <w:rFonts w:cs="Arial"/>
          <w:sz w:val="20"/>
        </w:rPr>
        <w:t xml:space="preserve"> </w:t>
      </w:r>
      <w:r w:rsidR="00DF032C" w:rsidRPr="0056134A">
        <w:rPr>
          <w:rFonts w:cs="Arial"/>
          <w:sz w:val="20"/>
        </w:rPr>
        <w:t>(χωρίς Φ.Π.Α.), που θα διεξαχθεί σύμφωνα με τις διατάξεις του Ν. 4412/2016 (Α’ 147).</w:t>
      </w:r>
      <w:r w:rsidR="00305B96" w:rsidRPr="0056134A">
        <w:rPr>
          <w:rFonts w:cs="Arial"/>
          <w:sz w:val="20"/>
        </w:rPr>
        <w:t xml:space="preserve"> </w:t>
      </w:r>
    </w:p>
    <w:p w:rsidR="00A55507" w:rsidRPr="0056134A" w:rsidRDefault="00A55507" w:rsidP="00CC1FB6">
      <w:pPr>
        <w:pStyle w:val="30"/>
        <w:spacing w:line="240" w:lineRule="auto"/>
        <w:ind w:left="284" w:right="-144" w:firstLine="0"/>
        <w:rPr>
          <w:rFonts w:cs="Arial"/>
          <w:sz w:val="20"/>
          <w:lang w:val="en-US"/>
        </w:rPr>
      </w:pPr>
      <w:r w:rsidRPr="0056134A">
        <w:rPr>
          <w:rFonts w:cs="Arial"/>
          <w:sz w:val="20"/>
        </w:rPr>
        <w:t xml:space="preserve">Η συνολική προθεσμία για την περαίωση του αντικειμένου της σύμβασης ορίζεται σε </w:t>
      </w:r>
      <w:r w:rsidRPr="0056134A">
        <w:rPr>
          <w:rFonts w:cs="Arial"/>
          <w:b/>
          <w:sz w:val="20"/>
        </w:rPr>
        <w:t>δεκαοκτώ (18) μήνες</w:t>
      </w:r>
      <w:r w:rsidRPr="0056134A">
        <w:rPr>
          <w:rFonts w:cs="Arial"/>
          <w:sz w:val="20"/>
        </w:rPr>
        <w:t xml:space="preserve"> από την υπογραφή του συμφωνητικού. </w:t>
      </w:r>
    </w:p>
    <w:p w:rsidR="005814CC" w:rsidRPr="0056134A" w:rsidRDefault="003D4DC2" w:rsidP="00CC1FB6">
      <w:pPr>
        <w:pStyle w:val="30"/>
        <w:spacing w:line="240" w:lineRule="auto"/>
        <w:ind w:left="284" w:right="-142" w:firstLine="0"/>
        <w:rPr>
          <w:rFonts w:cs="Arial"/>
          <w:sz w:val="20"/>
        </w:rPr>
      </w:pPr>
      <w:r w:rsidRPr="0056134A">
        <w:rPr>
          <w:rFonts w:cs="Arial"/>
          <w:sz w:val="20"/>
        </w:rPr>
        <w:t>Είδος Σύμβασης: Υπηρεσίες - Κωδικός CPV</w:t>
      </w:r>
      <w:r w:rsidR="008F51D0" w:rsidRPr="0056134A">
        <w:rPr>
          <w:rFonts w:cs="Arial"/>
          <w:sz w:val="20"/>
        </w:rPr>
        <w:t xml:space="preserve">: </w:t>
      </w:r>
      <w:r w:rsidR="00A55507" w:rsidRPr="0056134A">
        <w:rPr>
          <w:rFonts w:cs="Arial"/>
          <w:sz w:val="20"/>
        </w:rPr>
        <w:t>71312000</w:t>
      </w:r>
      <w:r w:rsidR="00940A4E" w:rsidRPr="0056134A">
        <w:rPr>
          <w:rFonts w:cs="Arial"/>
          <w:sz w:val="20"/>
        </w:rPr>
        <w:t>,</w:t>
      </w:r>
      <w:r w:rsidR="00476F21" w:rsidRPr="0056134A">
        <w:rPr>
          <w:rFonts w:cs="Arial"/>
          <w:sz w:val="20"/>
        </w:rPr>
        <w:t xml:space="preserve"> </w:t>
      </w:r>
      <w:r w:rsidR="00A55507" w:rsidRPr="0056134A">
        <w:rPr>
          <w:rFonts w:cs="Arial"/>
          <w:sz w:val="20"/>
        </w:rPr>
        <w:t>71311230</w:t>
      </w:r>
    </w:p>
    <w:p w:rsidR="0056134A" w:rsidRPr="0056134A" w:rsidRDefault="0056134A" w:rsidP="00CC1FB6">
      <w:pPr>
        <w:pStyle w:val="30"/>
        <w:numPr>
          <w:ilvl w:val="0"/>
          <w:numId w:val="3"/>
        </w:numPr>
        <w:spacing w:line="240" w:lineRule="auto"/>
        <w:ind w:left="284" w:right="-144" w:hanging="426"/>
        <w:rPr>
          <w:rFonts w:cs="Arial"/>
          <w:sz w:val="20"/>
        </w:rPr>
      </w:pPr>
      <w:r w:rsidRPr="0056134A">
        <w:rPr>
          <w:rFonts w:cs="Arial"/>
          <w:sz w:val="20"/>
        </w:rPr>
        <w:t xml:space="preserve">Το αντικείμενο του Τεχνικού Συμβούλου περιλαμβάνει την </w:t>
      </w:r>
      <w:r w:rsidR="00F41D11">
        <w:rPr>
          <w:rFonts w:cs="Arial"/>
          <w:sz w:val="20"/>
        </w:rPr>
        <w:t>υποστήριξη του Αναθέτοντος Φορέ</w:t>
      </w:r>
      <w:r w:rsidR="008B7897">
        <w:rPr>
          <w:rFonts w:cs="Arial"/>
          <w:sz w:val="20"/>
        </w:rPr>
        <w:t>α</w:t>
      </w:r>
      <w:r w:rsidRPr="0056134A">
        <w:rPr>
          <w:rFonts w:cs="Arial"/>
          <w:sz w:val="20"/>
        </w:rPr>
        <w:t xml:space="preserve"> καθ’ όλη τη διάρκεια των διαγωνισμών των κάτωθι αναφερόμενων έργων μέσω της διαδικασίας του Ανταγωνιστικού Διαλόγου, σε θέματα αξιολόγησης</w:t>
      </w:r>
      <w:r w:rsidR="004B7635" w:rsidRPr="004B7635">
        <w:rPr>
          <w:rFonts w:cs="Arial"/>
          <w:sz w:val="20"/>
        </w:rPr>
        <w:t xml:space="preserve"> </w:t>
      </w:r>
      <w:r w:rsidR="004B7635">
        <w:rPr>
          <w:rFonts w:cs="Arial"/>
          <w:sz w:val="20"/>
        </w:rPr>
        <w:t>μελ</w:t>
      </w:r>
      <w:r w:rsidR="00630505">
        <w:rPr>
          <w:rFonts w:cs="Arial"/>
          <w:sz w:val="20"/>
        </w:rPr>
        <w:t>ετών</w:t>
      </w:r>
      <w:r w:rsidRPr="0056134A">
        <w:rPr>
          <w:rFonts w:cs="Arial"/>
          <w:sz w:val="20"/>
        </w:rPr>
        <w:t>, επιλογής τεχνικών</w:t>
      </w:r>
      <w:r w:rsidR="004B7635">
        <w:rPr>
          <w:rFonts w:cs="Arial"/>
          <w:sz w:val="20"/>
        </w:rPr>
        <w:t xml:space="preserve"> μελετητικών</w:t>
      </w:r>
      <w:r w:rsidRPr="0056134A">
        <w:rPr>
          <w:rFonts w:cs="Arial"/>
          <w:sz w:val="20"/>
        </w:rPr>
        <w:t xml:space="preserve"> λύσεων και σύνθεσης αυτών, καθώς και </w:t>
      </w:r>
      <w:r w:rsidR="004B7635">
        <w:rPr>
          <w:rFonts w:cs="Arial"/>
          <w:sz w:val="20"/>
        </w:rPr>
        <w:t xml:space="preserve">για την υποστήριξη </w:t>
      </w:r>
      <w:r w:rsidRPr="0056134A">
        <w:rPr>
          <w:rFonts w:cs="Arial"/>
          <w:sz w:val="20"/>
        </w:rPr>
        <w:t xml:space="preserve">στην </w:t>
      </w:r>
      <w:r w:rsidR="004B7635">
        <w:rPr>
          <w:rFonts w:cs="Arial"/>
          <w:sz w:val="20"/>
        </w:rPr>
        <w:t>εκπόνηση</w:t>
      </w:r>
      <w:r w:rsidRPr="0056134A">
        <w:rPr>
          <w:rFonts w:cs="Arial"/>
          <w:sz w:val="20"/>
        </w:rPr>
        <w:t xml:space="preserve"> των απαιτούμενων υποστηρικτικών μελετών.</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1.</w:t>
      </w:r>
      <w:r w:rsidRPr="0056134A">
        <w:rPr>
          <w:rFonts w:ascii="Arial" w:hAnsi="Arial" w:cs="Arial"/>
        </w:rPr>
        <w:tab/>
        <w:t>«ΟΛΟΚΛΗΡΩΣΗ ΤΗΣ ΝΕΑΣ ΔΙΠΛΗΣ ΣΙΔΗΡΟΔΡΟΜΙΚΗΣ ΓΡΑΜΜΗΣ ΚΙΑΤΟ – ΠΑΤΡΑ ΣΤΟ ΤΜΗΜΑ ΡΙΟ - ΝΕΟΣ ΛΙΜΕΝΑΣ ΠΑΤΡΩΝ» (Α.Π. 5101)</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2.</w:t>
      </w:r>
      <w:r w:rsidRPr="0056134A">
        <w:rPr>
          <w:rFonts w:ascii="Arial" w:hAnsi="Arial" w:cs="Arial"/>
        </w:rPr>
        <w:tab/>
        <w:t>«ΚΑΤΑΣΚΕΥΗ ΝΕΑΣ ΠΡΟΑΣΤΙΑΚΗΣ ΣΙΔΗΡΟΔΡΟΜΙΚΗΣ ΓΡΑΜΜΗΣ ΣΤΟ ΤΜΗΜΑ ΑΠΟ ΤΟΝ ΚΟΜΒΟ ΚΟΡΩΠΙΟΥ ΕΩΣ ΤΟ ΛΑΥΡΙΟ ΚΑΙ ΤΟΝ ΛΙΜΕΝΑ ΛΑΥΡΙΟΥ» (Α.Π. 5201)</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3.</w:t>
      </w:r>
      <w:r w:rsidRPr="0056134A">
        <w:rPr>
          <w:rFonts w:ascii="Arial" w:hAnsi="Arial" w:cs="Arial"/>
        </w:rPr>
        <w:tab/>
        <w:t>«ΚΑΤΑΣΚΕΥΗ ΝΕΑΣ ΠΡΟΑΣΤΙΑΚΗΣ ΣΙΔΗΡΟΔΡΟΜΙΚΗΣ ΓΡΑΜΜΗΣ ΓΙΑ ΤΗ ΣΥΝΔΕΣΗ ΤΗΣ ΡΑΦΗΝΑΣ ΚΑΙ ΤΟΥ ΛΙΜΕΝΑ ΡΑΦΗΝΑΣ ΜΕ ΤΟ ΥΦΙΣΤΑΜΕΝΟ ΣΙΔΗΡΟΔΡΟΜΙΚΟ ΔΙΚΤΥΟ» (Α.Π. 5202)</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4.</w:t>
      </w:r>
      <w:r w:rsidRPr="0056134A">
        <w:rPr>
          <w:rFonts w:ascii="Arial" w:hAnsi="Arial" w:cs="Arial"/>
        </w:rPr>
        <w:tab/>
        <w:t>«ΣΙΔΗΡΟΔΡΟΜΙΚΗ ΣΥΝΔΕΣΗ ΤΟΥ 6ου ΠΡΟΒΛΗΤΑ ΛΙΜΕΝΑ ΘΕΣΣΑΛΟΝΙΚΗΣ &amp; ΚΑΤΑΣΚΕΥΗ ΠΡΟΑΣΤΙΑΚΟΥ ΔΥΤΙΚΗΣ ΘΕΣΣΑΛΟΝΙΚΗΣ» (Α.Π. 5301)</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5.</w:t>
      </w:r>
      <w:r w:rsidRPr="0056134A">
        <w:rPr>
          <w:rFonts w:ascii="Arial" w:hAnsi="Arial" w:cs="Arial"/>
        </w:rPr>
        <w:tab/>
        <w:t>«ΚΑΤΑΣΚΕΥΗ ΝΕΑΣ ΣΙΔΗΡΟΔΡΟΜΙΚΗΣ ΓΡΑΜΜΗΣ ΘΕΣΣΑΛΟΝΙΚΗ – ΤΟΞΟΤΕΣ» (Α.Π. 5302)</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6.</w:t>
      </w:r>
      <w:r w:rsidRPr="0056134A">
        <w:rPr>
          <w:rFonts w:ascii="Arial" w:hAnsi="Arial" w:cs="Arial"/>
        </w:rPr>
        <w:tab/>
        <w:t>«ΑΝΑΒΑΘΜΙΣΗ ΥΦΙΣΤΑΜΕΝΗΣ ΜΕ ΔΙΠΛΑΣΙΑΣΜΟ ΚΑΙ ΕΓΚΑΤΑΣΤΑΣΗ ΣΗΜΑΤΟΔΟΤΗΣΗΣ-ETCS ΚΑΙ ΗΛΕΚΤΡΟΚΙΝΗΣΗΣ ΤΗΣ ΣΙΔΗΡΟΔΡΟΜΙΚΗΣ ΓΡΑΜΜΗΣ ΣΤΟ ΤΜΗΜΑ ΑΛΕΞΑΝΔΡΟΥΠΟΛΗ-ΟΡΜΕΝΙΟ» (Α.Π. 5303)</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Οι υπηρεσίες του Τεχνικού Συμβούλου περιλαμβάνουν την υποστήριξη του Αναθέτοντος Φορέα:</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Κατά τη διάρκεια της εκπόνησης των λύσεων από τους υποψηφίους.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Κατά την τεχνική αξιολόγηση των λύσεων που θα προταθούν από τους υποψήφιους ανάδοχους.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Στην επεξεργασία και επιλογή τεχνικών λύσεων και στη σύνθεση αυτών ώστε να προκύψει η βέλτιστη λύση, για την οποία οι υποψήφιοι θα υποβάλουν την τελική τους προσφορά.</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Στην αξιολόγηση πάσης φύσεως αιτημάτων των υποψηφίων που αφορούν τεχνικά θέματα.</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Συμμετοχή σε όλες τις συσκέψεις στις οποίες θα ζητείται η παρουσία του από τον Αναθέτοντα Φορέα.</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Στην παρακολούθηση και εφαρμογή του χρονοδιαγράμματος του ανταγωνιστικού διαλόγου, με έγκαιρο εντοπισμό των αιτίων τυχόν καθυστερήσεων και τη λήψη κατάλληλων μέτρων για την άρση ή ελαχιστοποίηση των δυσμενών επιπτώσεων.</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Υποστήριξη στην εκπόνηση των κάτωθι μελετών:</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Κτηματολογίου - Προσδιορισμός ορίων απαλλοτρίωσης.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Σκοπιμότητας και Ανάλυσης Κόστους - Οφέλους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lastRenderedPageBreak/>
        <w:t>-</w:t>
      </w:r>
      <w:r w:rsidRPr="0056134A">
        <w:rPr>
          <w:rFonts w:ascii="Arial" w:hAnsi="Arial" w:cs="Arial"/>
        </w:rPr>
        <w:tab/>
        <w:t>Περιβαλλοντικών Επιπτώσεων (ΜΠΕ) του έργου</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Τα παραδοτέα του Συμβούλου θα περιλαμβάνουν για κάθε ένα από τα 6 έργα:</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Συνοπτικές εκθέσεις για τεχνικά ζητήματα που θα προκύψουν κατά τη φάση του Ανταγωνιστικού Διαλόγου.</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Αναφορές σε τακτική βάση ή/και όποτε ζητηθούν από την Υπηρεσία σε σχέση με την πρόοδο της διαγωνιστικής διαδικασίας.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Φύλλα επεξεργασίας και σχολιασμού των προτεινόμενων λύσεων κατά τη φάση του Ανταγωνιστικού Διαλόγου.</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Σύνθεση βέλτιστης λύσης (ενδεικτικά αναφέρονται οριζοντιογραφίες, μηκοτομές, διατομές, τεχνική περιγραφή όπου αναλυτικά θα παρατίθεται το σύνολο των προς κατασκευή τεχνικών και των μελετών που θα απαιτηθούν, προμέτρηση - προϋπολογισμός, τεχνικές προδιαγραφές, Ε.Σ.Υ.), σε συνέχεια των υποβληθεισών λύσεων από τους υποψηφίους με στόχο την ολοκλήρωση των τευχών δημοπράτησης που αφορούν στο στάδιο Β.ΙΙ του ανταγωνιστικού διαλόγου για την συμβασιοποίηση των έργων.</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Υποστήριξη στις Μελέτες Σκοπιμότητας και Ανάλυσης Κόστους Οφέλους.</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Υποστήριξη στις Περιβαλλοντικές μελέτες για τα έργα όπου απαιτούνται (ΜΠΕ, Φάκελοι Τροποποίησης Περιβαλλοντικών Όρων).</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 xml:space="preserve">Συλλογή και αξιολόγηση στοιχείων κτηματολογίου και υφιστάμενων ορίων απαλλοτριώσεων. </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Συνοπτικές εκθέσεις για τυχόν ζητήματα κτηματογράφησης που θα προκύψουν κατά την προετοιμασία του διαγωνισμού και τη φάση του ανταγωνιστικού διαλόγου.</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Σχέδια προσδιορισμού ορίων απαλλοτρίωσης.</w:t>
      </w:r>
    </w:p>
    <w:p w:rsidR="0056134A" w:rsidRPr="00817BA2"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Υποστήριξη στη μελέτη κτηματολογίου.</w:t>
      </w:r>
    </w:p>
    <w:p w:rsidR="00817BA2" w:rsidRPr="00817BA2" w:rsidRDefault="00817BA2" w:rsidP="00EC4621">
      <w:pPr>
        <w:numPr>
          <w:ilvl w:val="0"/>
          <w:numId w:val="18"/>
        </w:numPr>
        <w:tabs>
          <w:tab w:val="left" w:pos="1134"/>
        </w:tabs>
        <w:spacing w:after="120" w:line="276" w:lineRule="auto"/>
        <w:ind w:left="1134"/>
        <w:jc w:val="both"/>
        <w:rPr>
          <w:rFonts w:ascii="Arial" w:hAnsi="Arial" w:cs="Arial"/>
        </w:rPr>
      </w:pPr>
      <w:r w:rsidRPr="00817BA2">
        <w:rPr>
          <w:rFonts w:ascii="Arial" w:hAnsi="Arial" w:cs="Arial"/>
        </w:rPr>
        <w:t>Υποστήριξη του Αναθέτοντος Φορέα στην σύνταξη των τευχών δημοπράτησης του Β.ΙΙ Σταδίου των διαγωνισμών</w:t>
      </w:r>
      <w:r w:rsidR="00EC4621" w:rsidRPr="00EC4621">
        <w:rPr>
          <w:rFonts w:ascii="Arial" w:hAnsi="Arial" w:cs="Arial"/>
        </w:rPr>
        <w:t xml:space="preserve"> με την διαδικασία του ανταγωνιστικού διαλόγου.</w:t>
      </w:r>
    </w:p>
    <w:p w:rsidR="0056134A" w:rsidRPr="0056134A" w:rsidRDefault="0056134A" w:rsidP="00CC1FB6">
      <w:pPr>
        <w:tabs>
          <w:tab w:val="left" w:pos="709"/>
        </w:tabs>
        <w:spacing w:line="276" w:lineRule="auto"/>
        <w:ind w:left="709" w:hanging="425"/>
        <w:jc w:val="both"/>
        <w:rPr>
          <w:rFonts w:ascii="Arial" w:hAnsi="Arial" w:cs="Arial"/>
        </w:rPr>
      </w:pPr>
      <w:r w:rsidRPr="0056134A">
        <w:rPr>
          <w:rFonts w:ascii="Arial" w:hAnsi="Arial" w:cs="Arial"/>
        </w:rPr>
        <w:t>Επιπρόσθετα:</w:t>
      </w:r>
    </w:p>
    <w:p w:rsidR="0056134A" w:rsidRPr="0056134A" w:rsidRDefault="0056134A" w:rsidP="00EC4621">
      <w:pPr>
        <w:tabs>
          <w:tab w:val="left" w:pos="1134"/>
        </w:tabs>
        <w:spacing w:line="276" w:lineRule="auto"/>
        <w:ind w:left="1134" w:hanging="425"/>
        <w:jc w:val="both"/>
        <w:rPr>
          <w:rFonts w:ascii="Arial" w:hAnsi="Arial" w:cs="Arial"/>
        </w:rPr>
      </w:pPr>
      <w:r w:rsidRPr="0056134A">
        <w:rPr>
          <w:rFonts w:ascii="Arial" w:hAnsi="Arial" w:cs="Arial"/>
        </w:rPr>
        <w:t>-</w:t>
      </w:r>
      <w:r w:rsidRPr="0056134A">
        <w:rPr>
          <w:rFonts w:ascii="Arial" w:hAnsi="Arial" w:cs="Arial"/>
        </w:rPr>
        <w:tab/>
        <w:t>Υποστήριξη στην Κυκλοφοριακή μελέτη, που θα αναλύσει την ενσωμάτωση του Δυτικού Προαστιακού Θεσσαλονίκης στο συγκοινωνιακό δίκτυο (υφιστάμενο και μελλοντικό) της περιοχής Θεσσαλονίκης</w:t>
      </w:r>
    </w:p>
    <w:p w:rsidR="0056134A" w:rsidRPr="0056134A" w:rsidRDefault="004B7635" w:rsidP="00EC4621">
      <w:pPr>
        <w:tabs>
          <w:tab w:val="left" w:pos="1134"/>
        </w:tabs>
        <w:spacing w:line="276" w:lineRule="auto"/>
        <w:ind w:left="1134" w:hanging="425"/>
        <w:jc w:val="both"/>
        <w:rPr>
          <w:rFonts w:ascii="Arial" w:hAnsi="Arial" w:cs="Arial"/>
        </w:rPr>
      </w:pPr>
      <w:r>
        <w:rPr>
          <w:rFonts w:ascii="Arial" w:hAnsi="Arial" w:cs="Arial"/>
        </w:rPr>
        <w:t>-</w:t>
      </w:r>
      <w:r>
        <w:rPr>
          <w:rFonts w:ascii="Arial" w:hAnsi="Arial" w:cs="Arial"/>
        </w:rPr>
        <w:tab/>
        <w:t>Τοπογραφικό Υπόβαθρο</w:t>
      </w:r>
      <w:r w:rsidR="0056134A" w:rsidRPr="0056134A">
        <w:rPr>
          <w:rFonts w:ascii="Arial" w:hAnsi="Arial" w:cs="Arial"/>
        </w:rPr>
        <w:t xml:space="preserve"> και ορθοφωτοχάρτες για το έργο Αλεξανδρούπολη - Ορμένιο</w:t>
      </w:r>
    </w:p>
    <w:p w:rsidR="001D6D49" w:rsidRPr="0056134A" w:rsidRDefault="0056134A" w:rsidP="00CC1FB6">
      <w:pPr>
        <w:pStyle w:val="30"/>
        <w:tabs>
          <w:tab w:val="left" w:pos="284"/>
        </w:tabs>
        <w:spacing w:line="240" w:lineRule="auto"/>
        <w:ind w:left="284" w:right="-142" w:firstLine="0"/>
        <w:rPr>
          <w:rFonts w:cs="Arial"/>
          <w:sz w:val="20"/>
        </w:rPr>
      </w:pPr>
      <w:r w:rsidRPr="0056134A">
        <w:rPr>
          <w:rFonts w:cs="Arial"/>
          <w:sz w:val="20"/>
        </w:rPr>
        <w:t>Αναλυτικότερα και κατά τα λοιπά, συμφώνως προς τα αναφερόμενα στο Τεύχος Τεχνικών Δεδομένων και τα λοιπά τεύχη</w:t>
      </w:r>
      <w:r w:rsidR="004B7635">
        <w:rPr>
          <w:rFonts w:cs="Arial"/>
          <w:sz w:val="20"/>
        </w:rPr>
        <w:t xml:space="preserve"> δημοπράτησης</w:t>
      </w:r>
      <w:r w:rsidRPr="0056134A">
        <w:rPr>
          <w:rFonts w:cs="Arial"/>
          <w:sz w:val="20"/>
        </w:rPr>
        <w:t xml:space="preserve"> </w:t>
      </w:r>
      <w:r w:rsidR="004B7635">
        <w:rPr>
          <w:rFonts w:cs="Arial"/>
          <w:sz w:val="20"/>
        </w:rPr>
        <w:t xml:space="preserve">της </w:t>
      </w:r>
      <w:r w:rsidRPr="0056134A">
        <w:rPr>
          <w:rFonts w:cs="Arial"/>
          <w:sz w:val="20"/>
        </w:rPr>
        <w:t>υπ</w:t>
      </w:r>
      <w:r>
        <w:rPr>
          <w:rFonts w:cs="Arial"/>
          <w:sz w:val="20"/>
        </w:rPr>
        <w:t xml:space="preserve">’ </w:t>
      </w:r>
      <w:r w:rsidRPr="0056134A">
        <w:rPr>
          <w:rFonts w:cs="Arial"/>
          <w:sz w:val="20"/>
        </w:rPr>
        <w:t>αριθ. 5901</w:t>
      </w:r>
      <w:r w:rsidR="004B7635">
        <w:rPr>
          <w:rFonts w:cs="Arial"/>
          <w:sz w:val="20"/>
        </w:rPr>
        <w:t xml:space="preserve"> σύμβασης</w:t>
      </w:r>
      <w:r w:rsidRPr="0056134A">
        <w:rPr>
          <w:rFonts w:cs="Arial"/>
          <w:sz w:val="20"/>
        </w:rPr>
        <w:t>.</w:t>
      </w:r>
    </w:p>
    <w:p w:rsidR="00CC6481" w:rsidRPr="0056134A" w:rsidRDefault="00CC6481" w:rsidP="00CC1FB6">
      <w:pPr>
        <w:pStyle w:val="30"/>
        <w:numPr>
          <w:ilvl w:val="0"/>
          <w:numId w:val="3"/>
        </w:numPr>
        <w:spacing w:line="240" w:lineRule="auto"/>
        <w:ind w:left="284" w:right="-144" w:hanging="426"/>
        <w:rPr>
          <w:rFonts w:cs="Arial"/>
          <w:bCs/>
          <w:sz w:val="20"/>
        </w:rPr>
      </w:pPr>
      <w:r w:rsidRPr="0056134A">
        <w:rPr>
          <w:rFonts w:cs="Arial"/>
          <w:bCs/>
          <w:sz w:val="20"/>
        </w:rPr>
        <w:t>Κριτήριο ανάθεσης της σύμβασης είναι η «πλέον συμφέρουσα από οικονομική άποψη προσφορά» βάσει βέλτιστης σχέσης ποιότητας τιμής.</w:t>
      </w:r>
    </w:p>
    <w:p w:rsidR="00CC6481" w:rsidRPr="00D61A34" w:rsidRDefault="00CC6481" w:rsidP="00D7320D">
      <w:pPr>
        <w:pStyle w:val="30"/>
        <w:numPr>
          <w:ilvl w:val="0"/>
          <w:numId w:val="3"/>
        </w:numPr>
        <w:spacing w:line="240" w:lineRule="auto"/>
        <w:ind w:left="284" w:right="-144" w:hanging="426"/>
        <w:rPr>
          <w:rFonts w:cs="Arial"/>
          <w:sz w:val="20"/>
        </w:rPr>
      </w:pPr>
      <w:r w:rsidRPr="00D7320D">
        <w:rPr>
          <w:rFonts w:cs="Arial"/>
          <w:bCs/>
          <w:sz w:val="20"/>
        </w:rPr>
        <w:t>Δικαίωμα</w:t>
      </w:r>
      <w:r w:rsidRPr="00D61A34">
        <w:rPr>
          <w:rFonts w:cs="Arial"/>
          <w:sz w:val="20"/>
        </w:rPr>
        <w:t xml:space="preserve"> συμμετοχής έχουν φυσικά ή νομικά πρόσωπα, ή ενώσεις αυτών που δραστηριοποιούνται στην παροχή τεχνικών και λοιπών συναφών επιστημονικών υπηρεσιών των κατηγοριών που αναφέρονται στο άρθρο 12.1 της </w:t>
      </w:r>
      <w:r w:rsidR="00CC1FB6" w:rsidRPr="00D61A34">
        <w:rPr>
          <w:rFonts w:cs="Arial"/>
          <w:sz w:val="20"/>
        </w:rPr>
        <w:t>Διακήρυξης</w:t>
      </w:r>
      <w:r w:rsidRPr="00D61A34">
        <w:rPr>
          <w:rFonts w:cs="Arial"/>
          <w:sz w:val="20"/>
        </w:rPr>
        <w:t xml:space="preserve"> με ΑΔ 5901 και που είναι εγκατεστημένα σε:</w:t>
      </w:r>
    </w:p>
    <w:p w:rsidR="00CC6481" w:rsidRPr="00D61A34" w:rsidRDefault="0056134A" w:rsidP="00D7320D">
      <w:pPr>
        <w:pStyle w:val="Default"/>
        <w:ind w:left="1134" w:hanging="425"/>
        <w:jc w:val="both"/>
        <w:rPr>
          <w:rFonts w:ascii="Arial" w:hAnsi="Arial" w:cs="Arial"/>
          <w:sz w:val="20"/>
          <w:szCs w:val="20"/>
        </w:rPr>
      </w:pPr>
      <w:r w:rsidRPr="00D61A34">
        <w:rPr>
          <w:rFonts w:ascii="Arial" w:hAnsi="Arial" w:cs="Arial"/>
          <w:sz w:val="20"/>
          <w:szCs w:val="20"/>
        </w:rPr>
        <w:t>α)</w:t>
      </w:r>
      <w:r w:rsidRPr="00D61A34">
        <w:rPr>
          <w:rFonts w:ascii="Arial" w:hAnsi="Arial" w:cs="Arial"/>
          <w:sz w:val="20"/>
          <w:szCs w:val="20"/>
        </w:rPr>
        <w:tab/>
      </w:r>
      <w:r w:rsidR="00CC6481" w:rsidRPr="00D61A34">
        <w:rPr>
          <w:rFonts w:ascii="Arial" w:hAnsi="Arial" w:cs="Arial"/>
          <w:sz w:val="20"/>
          <w:szCs w:val="20"/>
        </w:rPr>
        <w:t>κράτος-μέλος της Ένωσης,</w:t>
      </w:r>
    </w:p>
    <w:p w:rsidR="00CC6481" w:rsidRPr="00D61A34" w:rsidRDefault="0056134A" w:rsidP="00D7320D">
      <w:pPr>
        <w:pStyle w:val="Default"/>
        <w:ind w:left="1134" w:hanging="425"/>
        <w:jc w:val="both"/>
        <w:rPr>
          <w:rFonts w:ascii="Arial" w:hAnsi="Arial" w:cs="Arial"/>
          <w:sz w:val="20"/>
          <w:szCs w:val="20"/>
        </w:rPr>
      </w:pPr>
      <w:r w:rsidRPr="00D61A34">
        <w:rPr>
          <w:rFonts w:ascii="Arial" w:hAnsi="Arial" w:cs="Arial"/>
          <w:sz w:val="20"/>
          <w:szCs w:val="20"/>
        </w:rPr>
        <w:t>β)</w:t>
      </w:r>
      <w:r w:rsidRPr="00D61A34">
        <w:rPr>
          <w:rFonts w:ascii="Arial" w:hAnsi="Arial" w:cs="Arial"/>
          <w:sz w:val="20"/>
          <w:szCs w:val="20"/>
        </w:rPr>
        <w:tab/>
      </w:r>
      <w:r w:rsidR="00CC6481" w:rsidRPr="00D61A34">
        <w:rPr>
          <w:rFonts w:ascii="Arial" w:hAnsi="Arial" w:cs="Arial"/>
          <w:sz w:val="20"/>
          <w:szCs w:val="20"/>
        </w:rPr>
        <w:t>κράτος-μέλος του Ευρωπαϊκού Οικονομικού Χώρου (Ε.Ο.Χ.),</w:t>
      </w:r>
    </w:p>
    <w:p w:rsidR="00CC6481" w:rsidRPr="00D61A34" w:rsidRDefault="0056134A" w:rsidP="00D7320D">
      <w:pPr>
        <w:pStyle w:val="Default"/>
        <w:ind w:left="1134" w:hanging="425"/>
        <w:jc w:val="both"/>
        <w:rPr>
          <w:rFonts w:ascii="Arial" w:hAnsi="Arial" w:cs="Arial"/>
          <w:sz w:val="20"/>
          <w:szCs w:val="20"/>
        </w:rPr>
      </w:pPr>
      <w:r w:rsidRPr="00D61A34">
        <w:rPr>
          <w:rFonts w:ascii="Arial" w:hAnsi="Arial" w:cs="Arial"/>
          <w:sz w:val="20"/>
          <w:szCs w:val="20"/>
        </w:rPr>
        <w:t>γ)</w:t>
      </w:r>
      <w:r w:rsidRPr="00D61A34">
        <w:rPr>
          <w:rFonts w:ascii="Arial" w:hAnsi="Arial" w:cs="Arial"/>
          <w:sz w:val="20"/>
          <w:szCs w:val="20"/>
        </w:rPr>
        <w:tab/>
      </w:r>
      <w:r w:rsidR="00CC6481" w:rsidRPr="00D61A34">
        <w:rPr>
          <w:rFonts w:ascii="Arial" w:hAnsi="Arial" w:cs="Arial"/>
          <w:sz w:val="20"/>
          <w:szCs w:val="20"/>
        </w:rPr>
        <w:t>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w:t>
      </w:r>
    </w:p>
    <w:p w:rsidR="00CC6481" w:rsidRPr="00D61A34" w:rsidRDefault="0056134A" w:rsidP="00D7320D">
      <w:pPr>
        <w:pStyle w:val="Default"/>
        <w:ind w:left="1134" w:hanging="425"/>
        <w:jc w:val="both"/>
        <w:rPr>
          <w:rFonts w:ascii="Arial" w:hAnsi="Arial" w:cs="Arial"/>
          <w:sz w:val="20"/>
          <w:szCs w:val="20"/>
        </w:rPr>
      </w:pPr>
      <w:r w:rsidRPr="00D61A34">
        <w:rPr>
          <w:rFonts w:ascii="Arial" w:hAnsi="Arial" w:cs="Arial"/>
          <w:sz w:val="20"/>
          <w:szCs w:val="20"/>
        </w:rPr>
        <w:t>δ)</w:t>
      </w:r>
      <w:r w:rsidRPr="00D61A34">
        <w:rPr>
          <w:rFonts w:ascii="Arial" w:hAnsi="Arial" w:cs="Arial"/>
          <w:sz w:val="20"/>
          <w:szCs w:val="20"/>
        </w:rPr>
        <w:tab/>
      </w:r>
      <w:r w:rsidR="00CC6481" w:rsidRPr="00D61A34">
        <w:rPr>
          <w:rFonts w:ascii="Arial" w:hAnsi="Arial" w:cs="Arial"/>
          <w:sz w:val="20"/>
          <w:szCs w:val="20"/>
        </w:rPr>
        <w:t>τρίτες χώρες που δεν εμπίπτουν στην περίπτωση γ</w:t>
      </w:r>
      <w:r w:rsidR="00C54EF3">
        <w:rPr>
          <w:rFonts w:ascii="Arial" w:hAnsi="Arial" w:cs="Arial"/>
          <w:sz w:val="20"/>
          <w:szCs w:val="20"/>
        </w:rPr>
        <w:t>’</w:t>
      </w:r>
      <w:r w:rsidR="00CC6481" w:rsidRPr="00D61A34">
        <w:rPr>
          <w:rFonts w:ascii="Arial" w:hAnsi="Arial" w:cs="Arial"/>
          <w:sz w:val="20"/>
          <w:szCs w:val="20"/>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CC6481" w:rsidRPr="00D61A34" w:rsidRDefault="00CC6481" w:rsidP="00CC1FB6">
      <w:pPr>
        <w:pStyle w:val="Default"/>
        <w:ind w:left="284"/>
        <w:jc w:val="both"/>
        <w:rPr>
          <w:rFonts w:ascii="Arial" w:hAnsi="Arial" w:cs="Arial"/>
          <w:sz w:val="20"/>
          <w:szCs w:val="20"/>
        </w:rPr>
      </w:pPr>
      <w:r w:rsidRPr="00D61A34">
        <w:rPr>
          <w:rFonts w:ascii="Arial" w:hAnsi="Arial" w:cs="Arial"/>
          <w:sz w:val="20"/>
          <w:szCs w:val="20"/>
        </w:rPr>
        <w:t>Στο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CC6481" w:rsidRPr="00D61A34" w:rsidRDefault="00CC6481" w:rsidP="00CC1FB6">
      <w:pPr>
        <w:pStyle w:val="Default"/>
        <w:ind w:left="567" w:hanging="283"/>
        <w:jc w:val="both"/>
        <w:rPr>
          <w:rFonts w:ascii="Arial" w:hAnsi="Arial" w:cs="Arial"/>
          <w:sz w:val="20"/>
          <w:szCs w:val="20"/>
        </w:rPr>
      </w:pPr>
      <w:r w:rsidRPr="00D61A34">
        <w:rPr>
          <w:rFonts w:ascii="Arial" w:hAnsi="Arial" w:cs="Arial"/>
          <w:sz w:val="20"/>
          <w:szCs w:val="20"/>
        </w:rPr>
        <w:t>-</w:t>
      </w:r>
      <w:r w:rsidR="0056134A" w:rsidRPr="00D61A34">
        <w:rPr>
          <w:rFonts w:ascii="Arial" w:hAnsi="Arial" w:cs="Arial"/>
          <w:sz w:val="20"/>
          <w:szCs w:val="20"/>
        </w:rPr>
        <w:tab/>
      </w:r>
      <w:r w:rsidRPr="00D61A34">
        <w:rPr>
          <w:rFonts w:ascii="Arial" w:hAnsi="Arial" w:cs="Arial"/>
          <w:sz w:val="20"/>
          <w:szCs w:val="20"/>
        </w:rPr>
        <w:t>Οικονομικός φορέας συμμετέχει είτε μεμονωμένα είτε ως μέλος ένωσης.</w:t>
      </w:r>
    </w:p>
    <w:p w:rsidR="00CC6481" w:rsidRPr="00D61A34" w:rsidRDefault="00CC6481" w:rsidP="00CC1FB6">
      <w:pPr>
        <w:pStyle w:val="Default"/>
        <w:ind w:left="567" w:hanging="283"/>
        <w:jc w:val="both"/>
        <w:rPr>
          <w:rFonts w:ascii="Arial" w:hAnsi="Arial" w:cs="Arial"/>
          <w:sz w:val="20"/>
          <w:szCs w:val="20"/>
        </w:rPr>
      </w:pPr>
      <w:r w:rsidRPr="00D61A34">
        <w:rPr>
          <w:rFonts w:ascii="Arial" w:hAnsi="Arial" w:cs="Arial"/>
          <w:sz w:val="20"/>
          <w:szCs w:val="20"/>
        </w:rPr>
        <w:t>-</w:t>
      </w:r>
      <w:r w:rsidR="0056134A" w:rsidRPr="00D61A34">
        <w:rPr>
          <w:rFonts w:ascii="Arial" w:hAnsi="Arial" w:cs="Arial"/>
          <w:sz w:val="20"/>
          <w:szCs w:val="20"/>
        </w:rPr>
        <w:tab/>
      </w:r>
      <w:r w:rsidRPr="00D61A34">
        <w:rPr>
          <w:rFonts w:ascii="Arial" w:hAnsi="Arial" w:cs="Arial"/>
          <w:sz w:val="20"/>
          <w:szCs w:val="20"/>
        </w:rPr>
        <w:t>Οι ενώσεις οικονομικών φορέων δεν απαιτείται να περιβληθούν συγκεκριμένη νομική μορφή για την υποβολή προσφοράς.</w:t>
      </w:r>
    </w:p>
    <w:p w:rsidR="002D6FFA" w:rsidRPr="00D61A34" w:rsidRDefault="0048617A" w:rsidP="00CC1FB6">
      <w:pPr>
        <w:pStyle w:val="30"/>
        <w:spacing w:line="240" w:lineRule="auto"/>
        <w:ind w:left="284" w:right="-144" w:firstLine="0"/>
        <w:rPr>
          <w:rFonts w:cs="Arial"/>
          <w:sz w:val="20"/>
        </w:rPr>
      </w:pPr>
      <w:r>
        <w:rPr>
          <w:rFonts w:cs="Arial"/>
          <w:sz w:val="20"/>
        </w:rPr>
        <w:t>Κ</w:t>
      </w:r>
      <w:r w:rsidR="002E18FD" w:rsidRPr="00D61A34">
        <w:rPr>
          <w:rFonts w:cs="Arial"/>
          <w:sz w:val="20"/>
        </w:rPr>
        <w:t>ατά τα λοιπά, συμφώνως προς τα αναφερόμενα στη</w:t>
      </w:r>
      <w:r>
        <w:rPr>
          <w:rFonts w:cs="Arial"/>
          <w:sz w:val="20"/>
        </w:rPr>
        <w:t>ν</w:t>
      </w:r>
      <w:r w:rsidR="002E18FD" w:rsidRPr="00D61A34">
        <w:rPr>
          <w:rFonts w:cs="Arial"/>
          <w:sz w:val="20"/>
        </w:rPr>
        <w:t xml:space="preserve"> </w:t>
      </w:r>
      <w:r w:rsidRPr="00D61A34">
        <w:rPr>
          <w:rFonts w:cs="Arial"/>
          <w:sz w:val="20"/>
        </w:rPr>
        <w:t>υπ’ αριθ. 5901</w:t>
      </w:r>
      <w:r>
        <w:rPr>
          <w:rFonts w:cs="Arial"/>
          <w:sz w:val="20"/>
        </w:rPr>
        <w:t xml:space="preserve"> </w:t>
      </w:r>
      <w:r w:rsidR="002E18FD" w:rsidRPr="00D61A34">
        <w:rPr>
          <w:rFonts w:cs="Arial"/>
          <w:sz w:val="20"/>
        </w:rPr>
        <w:t>Διακήρυξη.</w:t>
      </w:r>
    </w:p>
    <w:p w:rsidR="002E18FD" w:rsidRDefault="002D6FFA" w:rsidP="00CC1FB6">
      <w:pPr>
        <w:pStyle w:val="30"/>
        <w:numPr>
          <w:ilvl w:val="0"/>
          <w:numId w:val="3"/>
        </w:numPr>
        <w:spacing w:line="240" w:lineRule="auto"/>
        <w:ind w:left="284" w:right="-144" w:hanging="426"/>
        <w:rPr>
          <w:rFonts w:cs="Arial"/>
          <w:sz w:val="20"/>
        </w:rPr>
      </w:pPr>
      <w:r w:rsidRPr="00D61A34">
        <w:rPr>
          <w:rFonts w:cs="Arial"/>
          <w:sz w:val="20"/>
        </w:rPr>
        <w:t>Για τη συμμετοχή στη διαδικασία απαιτείται η κατάθεση εγγ</w:t>
      </w:r>
      <w:r w:rsidR="008D1305">
        <w:rPr>
          <w:rFonts w:cs="Arial"/>
          <w:sz w:val="20"/>
        </w:rPr>
        <w:t xml:space="preserve">ύησης συμμετοχής, ποσού εκατόν σαράντα τεσσάρων </w:t>
      </w:r>
      <w:r w:rsidRPr="00D61A34">
        <w:rPr>
          <w:rFonts w:cs="Arial"/>
          <w:sz w:val="20"/>
        </w:rPr>
        <w:t>χιλιάδων ευρώ (1</w:t>
      </w:r>
      <w:r w:rsidR="008D1305" w:rsidRPr="008D1305">
        <w:rPr>
          <w:rFonts w:cs="Arial"/>
          <w:sz w:val="20"/>
        </w:rPr>
        <w:t>44</w:t>
      </w:r>
      <w:r w:rsidR="00C117B1" w:rsidRPr="00D61A34">
        <w:rPr>
          <w:rFonts w:cs="Arial"/>
          <w:sz w:val="20"/>
        </w:rPr>
        <w:t>.000,00€)</w:t>
      </w:r>
      <w:r w:rsidRPr="00D61A34">
        <w:rPr>
          <w:rFonts w:cs="Arial"/>
          <w:sz w:val="20"/>
        </w:rPr>
        <w:t>.</w:t>
      </w:r>
      <w:r w:rsidR="00C117B1" w:rsidRPr="00D61A34">
        <w:rPr>
          <w:rFonts w:cs="Arial"/>
          <w:sz w:val="20"/>
        </w:rPr>
        <w:t xml:space="preserve"> </w:t>
      </w:r>
      <w:r w:rsidR="002E18FD" w:rsidRPr="00D61A34">
        <w:rPr>
          <w:rFonts w:cs="Arial"/>
          <w:sz w:val="20"/>
        </w:rPr>
        <w:t>Στην περίπτωση ένωσης οικονομικών φορέων, η εγγύηση συμμετοχής περιλαμβάνει και τον όρ</w:t>
      </w:r>
      <w:r w:rsidR="002E18FD" w:rsidRPr="0056134A">
        <w:rPr>
          <w:rFonts w:cs="Arial"/>
          <w:sz w:val="20"/>
        </w:rPr>
        <w:t xml:space="preserve">ο ότι η εγγύηση καλύπτει τις υποχρεώσεις όλων των οικονομικών φορέων που συμμετέχουν στην ένωση. Για την υπογραφή της σύμβασης απαιτείται η παροχή εγγύησης καλής εκτέλεσης, σύμφωνα με το άρθρο 302 παρ. 4 του ν. 4412/2016, το ύψος της οποίας καθορίζεται </w:t>
      </w:r>
      <w:r w:rsidR="002E18FD" w:rsidRPr="0056134A">
        <w:rPr>
          <w:rFonts w:cs="Arial"/>
          <w:sz w:val="20"/>
        </w:rPr>
        <w:lastRenderedPageBreak/>
        <w:t>σε ποσοστό 5% επί της εκτιμώμενης αξίας της σύμβασης, χωρίς Φ.Π.Α., και κατατίθεται μέχρι και την υπογραφή του συμφωνητικού. Η εγγύηση καλής εκτέλεσης καταπίπτει υπέρ του αναθέτοντος φορέα στην περίπτωση παραβίασης από τον ανάδοχο των όρων της σύμβασης, όπως αυτή ειδικότερα ορίζει.</w:t>
      </w:r>
    </w:p>
    <w:p w:rsidR="00F93C60" w:rsidRPr="0056134A" w:rsidRDefault="00F93C60" w:rsidP="00F93C60">
      <w:pPr>
        <w:pStyle w:val="30"/>
        <w:spacing w:line="240" w:lineRule="auto"/>
        <w:ind w:left="284" w:right="-144" w:firstLine="0"/>
        <w:rPr>
          <w:rFonts w:cs="Arial"/>
          <w:sz w:val="20"/>
        </w:rPr>
      </w:pPr>
      <w:r w:rsidRPr="000A2E75">
        <w:rPr>
          <w:rFonts w:cs="Arial"/>
          <w:sz w:val="20"/>
        </w:rPr>
        <w:t xml:space="preserve">Για την χορήγηση προκαταβολής απαιτείται ισόποση εγγυητική επιστολή προκαταβολής </w:t>
      </w:r>
      <w:r>
        <w:rPr>
          <w:rFonts w:cs="Arial"/>
          <w:sz w:val="20"/>
        </w:rPr>
        <w:t>(</w:t>
      </w:r>
      <w:r w:rsidRPr="000A2E75">
        <w:rPr>
          <w:rFonts w:cs="Arial"/>
          <w:sz w:val="20"/>
        </w:rPr>
        <w:t>άρθρο 302 ν. 4412/2016</w:t>
      </w:r>
      <w:r>
        <w:rPr>
          <w:rFonts w:cs="Arial"/>
          <w:sz w:val="20"/>
        </w:rPr>
        <w:t>) σύμφωνα και με τα αναγραφόμενα στο άρθρο 15 της Διακήρυξης υπ’ αριθ. 2015.</w:t>
      </w:r>
    </w:p>
    <w:p w:rsidR="00F93C60" w:rsidRPr="00F93C60" w:rsidRDefault="00C117B1" w:rsidP="00CC1FB6">
      <w:pPr>
        <w:pStyle w:val="30"/>
        <w:numPr>
          <w:ilvl w:val="0"/>
          <w:numId w:val="3"/>
        </w:numPr>
        <w:spacing w:line="240" w:lineRule="auto"/>
        <w:ind w:left="284" w:right="-144" w:hanging="426"/>
        <w:rPr>
          <w:rFonts w:cs="Arial"/>
          <w:sz w:val="20"/>
        </w:rPr>
      </w:pPr>
      <w:r w:rsidRPr="0056134A">
        <w:rPr>
          <w:rFonts w:cs="Arial"/>
          <w:sz w:val="20"/>
        </w:rPr>
        <w:t>Το έργο είναι εγγεγραμμένο στο Πρόγραμμα Δημ</w:t>
      </w:r>
      <w:r w:rsidR="00EC79B4">
        <w:rPr>
          <w:rFonts w:cs="Arial"/>
          <w:sz w:val="20"/>
        </w:rPr>
        <w:t>οσίων Επενδύσεων</w:t>
      </w:r>
      <w:r w:rsidR="005970C6">
        <w:rPr>
          <w:rFonts w:cs="Arial"/>
          <w:sz w:val="20"/>
        </w:rPr>
        <w:t xml:space="preserve"> (ΠΔΕ)</w:t>
      </w:r>
      <w:r w:rsidR="00EC79B4">
        <w:rPr>
          <w:rFonts w:cs="Arial"/>
          <w:sz w:val="20"/>
        </w:rPr>
        <w:t>, στη ΣΑΕ 0785</w:t>
      </w:r>
      <w:r w:rsidRPr="0056134A">
        <w:rPr>
          <w:rFonts w:cs="Arial"/>
          <w:sz w:val="20"/>
        </w:rPr>
        <w:t>, στους ενάριθμους: 2021ΣΕ07850002, 2021ΣΕ07850003, 2021ΣΕ07850004, 2021ΣΕ07850005, 2021ΣΕ07850006 &amp; 2021ΣΕ07850007, ώστε να καταστεί δυνατή η δημοπράτησή του, με την Ειδική Διάταξη ότι Ανάληψη Νομικής (ων) Δέσμευσης (εων) επιτρέπεται να γίνει μόνο μετά την ένταξη του έργου σε Επιχειρησιακό (α) Πρόγραμμα (τα) και υπόκειται στις νόμιμες κρατήσεις , περιλαμβανομένης της κράτησης ύψους 0,07% υπέρ των λειτουργικών αναγκών της Ενιαίας Ανεξάρτητης Αρχής Δημοσίων Συμβάσεων, σύμφωνα με το άρθρο 4 παρ. 3 του Ν 4013/2011, όπως και της κράτησης ύψους 0,06 % υπέρ των λειτουργικών αναγκών της Αρχής Εξέτασης Προδικαστικών Προσφυγών, σύμφωνα με το άρθρο 350 παρ. 3 του ν. 4412/2016, καθώς και της κράτησης ύψους 0,02% υπέρ της ανάπτυξης και συντήρησης του Ο.Π.Σ. Ε.Σ.Η.ΔΗ.Σ., σύμφωνα με τα άρθρα 36 παρ. 6 και 258 παρ. 12 του ν. 4412/2016, (η τελευταία κράτηση πραγματοποιείται απ</w:t>
      </w:r>
      <w:r w:rsidR="005970C6">
        <w:rPr>
          <w:rFonts w:cs="Arial"/>
          <w:sz w:val="20"/>
        </w:rPr>
        <w:t>ό την έκδοση της προβλεπόμενης Κοινής Υπουργικής Α</w:t>
      </w:r>
      <w:r w:rsidRPr="0056134A">
        <w:rPr>
          <w:rFonts w:cs="Arial"/>
          <w:sz w:val="20"/>
        </w:rPr>
        <w:t>πόφασης</w:t>
      </w:r>
      <w:r w:rsidR="005970C6">
        <w:rPr>
          <w:rFonts w:cs="Arial"/>
          <w:sz w:val="20"/>
        </w:rPr>
        <w:t xml:space="preserve"> (ΚΥΑ)</w:t>
      </w:r>
      <w:r w:rsidRPr="0056134A">
        <w:rPr>
          <w:rFonts w:cs="Arial"/>
          <w:sz w:val="20"/>
        </w:rPr>
        <w:t xml:space="preserve">). </w:t>
      </w:r>
    </w:p>
    <w:p w:rsidR="00984A46" w:rsidRPr="0056134A" w:rsidRDefault="00984A46" w:rsidP="00CC1FB6">
      <w:pPr>
        <w:pStyle w:val="30"/>
        <w:numPr>
          <w:ilvl w:val="0"/>
          <w:numId w:val="3"/>
        </w:numPr>
        <w:spacing w:line="240" w:lineRule="auto"/>
        <w:ind w:left="284" w:right="-144" w:hanging="426"/>
        <w:rPr>
          <w:rFonts w:cs="Arial"/>
          <w:sz w:val="20"/>
        </w:rPr>
      </w:pPr>
      <w:r w:rsidRPr="0056134A">
        <w:rPr>
          <w:rFonts w:cs="Arial"/>
          <w:sz w:val="20"/>
        </w:rPr>
        <w:t xml:space="preserve">Οι προσφορές υποβάλλονται από τους ενδιαφερομένους ηλεκτρονικά, μέσω της διαδικτυακής πύλης </w:t>
      </w:r>
      <w:hyperlink r:id="rId13" w:history="1">
        <w:r w:rsidR="00D61A34" w:rsidRPr="00DD1153">
          <w:rPr>
            <w:rStyle w:val="-"/>
            <w:rFonts w:cs="Arial"/>
            <w:sz w:val="20"/>
          </w:rPr>
          <w:t>www.promitheus.gov.gr</w:t>
        </w:r>
      </w:hyperlink>
      <w:r w:rsidR="00D61A34">
        <w:rPr>
          <w:rFonts w:cs="Arial"/>
          <w:sz w:val="20"/>
        </w:rPr>
        <w:t xml:space="preserve"> </w:t>
      </w:r>
      <w:r w:rsidRPr="0056134A">
        <w:rPr>
          <w:rFonts w:cs="Arial"/>
          <w:sz w:val="20"/>
        </w:rPr>
        <w:t>του ΕΣΗΔΗΣ σε ηλεκτρονικό φάκελο του υποσυστήματος.</w:t>
      </w:r>
      <w:r w:rsidR="00C117B1" w:rsidRPr="0056134A">
        <w:rPr>
          <w:rFonts w:cs="Arial"/>
          <w:sz w:val="20"/>
        </w:rPr>
        <w:t xml:space="preserve"> Και ως Άρθρο 12.1 της Διακήρυξης.</w:t>
      </w:r>
    </w:p>
    <w:p w:rsidR="002E18FD" w:rsidRPr="0056134A" w:rsidRDefault="002E18FD" w:rsidP="00CC1FB6">
      <w:pPr>
        <w:pStyle w:val="30"/>
        <w:numPr>
          <w:ilvl w:val="0"/>
          <w:numId w:val="3"/>
        </w:numPr>
        <w:spacing w:line="240" w:lineRule="auto"/>
        <w:ind w:left="284" w:right="-144" w:hanging="426"/>
        <w:rPr>
          <w:rFonts w:cs="Arial"/>
          <w:sz w:val="20"/>
        </w:rPr>
      </w:pPr>
      <w:r w:rsidRPr="0056134A">
        <w:rPr>
          <w:rFonts w:cs="Arial"/>
          <w:sz w:val="20"/>
        </w:rPr>
        <w:t>Η επιλογή του Αναδόχου, θα γίνει σύμφωνα με την «ανοικτή διαδικασία» του άρθρου 264 του ν. 4412/2016 και υπό τις προϋποθέσεις του νόμου αυτού.</w:t>
      </w:r>
    </w:p>
    <w:p w:rsidR="00E52073" w:rsidRPr="0056134A" w:rsidRDefault="002E18FD" w:rsidP="00CC1FB6">
      <w:pPr>
        <w:pStyle w:val="30"/>
        <w:spacing w:line="240" w:lineRule="auto"/>
        <w:ind w:left="284" w:right="-144" w:firstLine="0"/>
        <w:rPr>
          <w:rFonts w:cs="Arial"/>
          <w:sz w:val="20"/>
        </w:rPr>
      </w:pPr>
      <w:r w:rsidRPr="0056134A">
        <w:rPr>
          <w:rFonts w:cs="Arial"/>
          <w:sz w:val="20"/>
        </w:rPr>
        <w:t xml:space="preserve">Η τεχνική προσφορά θα συνταχθεί και υποβληθεί σύμφωνα με τα οριζόμενα στο άρθρο 3 της </w:t>
      </w:r>
      <w:r w:rsidR="00DE199C" w:rsidRPr="0056134A">
        <w:rPr>
          <w:rFonts w:cs="Arial"/>
          <w:sz w:val="20"/>
        </w:rPr>
        <w:t>Διακήρυξης</w:t>
      </w:r>
      <w:r w:rsidRPr="0056134A">
        <w:rPr>
          <w:rFonts w:cs="Arial"/>
          <w:sz w:val="20"/>
        </w:rPr>
        <w:t xml:space="preserve">, σε συνδυασμό με τις διατάξεις του άρθρου 94 παρ. 2, αναλόγως εφαρμοζόμενες σύμφωνα με το άρθρο 315 παρ. 1 του ν. 4412/2016. Η οικονομική προσφορά θα συνταχθεί και υποβληθεί σύμφωνα με τα οριζόμενα στο άρθρο 3 της </w:t>
      </w:r>
      <w:r w:rsidR="00DE199C" w:rsidRPr="0056134A">
        <w:rPr>
          <w:rFonts w:cs="Arial"/>
          <w:sz w:val="20"/>
        </w:rPr>
        <w:t>Διακήρυξης</w:t>
      </w:r>
      <w:r w:rsidRPr="0056134A">
        <w:rPr>
          <w:rFonts w:cs="Arial"/>
          <w:sz w:val="20"/>
        </w:rPr>
        <w:t>, σε συνδυασμό με το άρθρο 95 παρ. 4, αναλόγως εφαρμοζόμενου σύμφωνα με το άρθρο 315 παρ. 1 του ν. 4412/2016 του ν. 4412/2016.</w:t>
      </w:r>
      <w:r w:rsidR="00DE199C" w:rsidRPr="0056134A">
        <w:rPr>
          <w:rFonts w:cs="Arial"/>
          <w:sz w:val="20"/>
        </w:rPr>
        <w:t xml:space="preserve"> </w:t>
      </w:r>
      <w:r w:rsidR="00506D94" w:rsidRPr="0056134A">
        <w:rPr>
          <w:rFonts w:cs="Arial"/>
          <w:sz w:val="20"/>
        </w:rPr>
        <w:t>Εναλλακτικές</w:t>
      </w:r>
      <w:r w:rsidR="00DE199C" w:rsidRPr="0056134A">
        <w:rPr>
          <w:rFonts w:cs="Arial"/>
          <w:sz w:val="20"/>
        </w:rPr>
        <w:t xml:space="preserve"> προσφορές δεν γίνονται δεκτές. Κάθε προσφέρων μπορεί να υποβάλει μόνο μία προσφορά. Δεν γίνονται δεκτές προσφορές για μέρος του συμβατικού αντικειμένου της μελέτης.</w:t>
      </w:r>
    </w:p>
    <w:p w:rsidR="00984A46" w:rsidRPr="0056134A" w:rsidRDefault="00984A46" w:rsidP="00CC1FB6">
      <w:pPr>
        <w:pStyle w:val="30"/>
        <w:numPr>
          <w:ilvl w:val="0"/>
          <w:numId w:val="3"/>
        </w:numPr>
        <w:spacing w:line="240" w:lineRule="auto"/>
        <w:ind w:left="284" w:right="-144" w:hanging="426"/>
        <w:rPr>
          <w:rFonts w:cs="Arial"/>
          <w:sz w:val="20"/>
        </w:rPr>
      </w:pPr>
      <w:r w:rsidRPr="0056134A">
        <w:rPr>
          <w:rFonts w:cs="Arial"/>
          <w:sz w:val="20"/>
        </w:rPr>
        <w:t>Η γλώσσα στην οποία υποβάλλονται οι προσφορές είναι η Ελληνική.</w:t>
      </w:r>
    </w:p>
    <w:p w:rsidR="00984A46" w:rsidRPr="005970C6" w:rsidRDefault="00DE199C" w:rsidP="00CC1FB6">
      <w:pPr>
        <w:pStyle w:val="30"/>
        <w:numPr>
          <w:ilvl w:val="0"/>
          <w:numId w:val="3"/>
        </w:numPr>
        <w:spacing w:line="240" w:lineRule="auto"/>
        <w:ind w:left="284" w:right="-144" w:hanging="426"/>
        <w:rPr>
          <w:rFonts w:cs="Arial"/>
          <w:b/>
          <w:sz w:val="20"/>
        </w:rPr>
      </w:pPr>
      <w:r w:rsidRPr="0056134A">
        <w:rPr>
          <w:rFonts w:cs="Arial"/>
          <w:sz w:val="20"/>
        </w:rPr>
        <w:t xml:space="preserve">Εφόσον έχουν ζητηθεί εγκαίρως, ήτοι έως την </w:t>
      </w:r>
      <w:r w:rsidR="005970C6" w:rsidRPr="005970C6">
        <w:rPr>
          <w:rFonts w:cs="Arial"/>
          <w:b/>
          <w:sz w:val="20"/>
        </w:rPr>
        <w:t>10-06-2022</w:t>
      </w:r>
      <w:r w:rsidR="005970C6">
        <w:rPr>
          <w:rFonts w:cs="Arial"/>
          <w:sz w:val="20"/>
        </w:rPr>
        <w:t xml:space="preserve">, </w:t>
      </w:r>
      <w:r w:rsidRPr="0056134A">
        <w:rPr>
          <w:rFonts w:cs="Arial"/>
          <w:sz w:val="20"/>
        </w:rPr>
        <w:t xml:space="preserve">ο αναθέτων φορέας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έως την </w:t>
      </w:r>
      <w:r w:rsidR="005970C6" w:rsidRPr="005970C6">
        <w:rPr>
          <w:rFonts w:cs="Arial"/>
          <w:b/>
          <w:sz w:val="20"/>
        </w:rPr>
        <w:t>16-06-2022.</w:t>
      </w:r>
    </w:p>
    <w:p w:rsidR="00F72796" w:rsidRPr="005970C6" w:rsidRDefault="00F72796" w:rsidP="00CC1FB6">
      <w:pPr>
        <w:pStyle w:val="30"/>
        <w:numPr>
          <w:ilvl w:val="0"/>
          <w:numId w:val="3"/>
        </w:numPr>
        <w:spacing w:line="240" w:lineRule="auto"/>
        <w:ind w:left="284" w:right="-144" w:hanging="426"/>
        <w:rPr>
          <w:rFonts w:cs="Arial"/>
          <w:sz w:val="20"/>
        </w:rPr>
      </w:pPr>
      <w:r w:rsidRPr="005970C6">
        <w:rPr>
          <w:rFonts w:cs="Arial"/>
          <w:sz w:val="20"/>
        </w:rPr>
        <w:t xml:space="preserve">Οι προσφορές θα ισχύουν για </w:t>
      </w:r>
      <w:r w:rsidRPr="005970C6">
        <w:rPr>
          <w:rFonts w:cs="Arial"/>
          <w:b/>
          <w:sz w:val="20"/>
        </w:rPr>
        <w:t>δεκαπέντε (15) μήνες</w:t>
      </w:r>
      <w:r w:rsidRPr="005970C6">
        <w:rPr>
          <w:rFonts w:cs="Arial"/>
          <w:sz w:val="20"/>
        </w:rPr>
        <w:t xml:space="preserve"> από την ημερομηνία λήξης της προθεσμίας υποβολής προσφορών του </w:t>
      </w:r>
      <w:r w:rsidR="006D55EE" w:rsidRPr="005970C6">
        <w:rPr>
          <w:rFonts w:cs="Arial"/>
          <w:sz w:val="20"/>
        </w:rPr>
        <w:t xml:space="preserve">επόμενου </w:t>
      </w:r>
      <w:r w:rsidRPr="005970C6">
        <w:rPr>
          <w:rFonts w:cs="Arial"/>
          <w:sz w:val="20"/>
        </w:rPr>
        <w:t xml:space="preserve">άρθρου. </w:t>
      </w:r>
    </w:p>
    <w:p w:rsidR="00F72796" w:rsidRPr="005970C6" w:rsidRDefault="00F72796" w:rsidP="00CC1FB6">
      <w:pPr>
        <w:pStyle w:val="30"/>
        <w:numPr>
          <w:ilvl w:val="0"/>
          <w:numId w:val="3"/>
        </w:numPr>
        <w:spacing w:line="240" w:lineRule="auto"/>
        <w:ind w:left="284" w:right="-144" w:hanging="426"/>
        <w:rPr>
          <w:rFonts w:cs="Arial"/>
          <w:b/>
          <w:sz w:val="20"/>
        </w:rPr>
      </w:pPr>
      <w:r w:rsidRPr="005970C6">
        <w:rPr>
          <w:rFonts w:cs="Arial"/>
          <w:sz w:val="20"/>
        </w:rPr>
        <w:t>Ως ημερομηνία και ώρα λήξης της προθεσμίας υποβολής των προσφορών ορίζεται η</w:t>
      </w:r>
      <w:r w:rsidR="005970C6" w:rsidRPr="005970C6">
        <w:rPr>
          <w:rFonts w:cs="Arial"/>
          <w:sz w:val="20"/>
        </w:rPr>
        <w:t xml:space="preserve"> </w:t>
      </w:r>
      <w:r w:rsidR="005970C6" w:rsidRPr="005970C6">
        <w:rPr>
          <w:rFonts w:cs="Arial"/>
          <w:b/>
          <w:sz w:val="20"/>
        </w:rPr>
        <w:t>22-06-2022</w:t>
      </w:r>
      <w:r w:rsidRPr="005970C6">
        <w:rPr>
          <w:rFonts w:cs="Arial"/>
          <w:b/>
          <w:sz w:val="20"/>
        </w:rPr>
        <w:t xml:space="preserve">, ημέρα </w:t>
      </w:r>
      <w:r w:rsidR="005970C6" w:rsidRPr="005970C6">
        <w:rPr>
          <w:rFonts w:cs="Arial"/>
          <w:b/>
          <w:sz w:val="20"/>
        </w:rPr>
        <w:t>Τετάρτη</w:t>
      </w:r>
      <w:r w:rsidRPr="005970C6">
        <w:rPr>
          <w:rFonts w:cs="Arial"/>
          <w:b/>
          <w:sz w:val="20"/>
        </w:rPr>
        <w:t xml:space="preserve"> και ώρα </w:t>
      </w:r>
      <w:r w:rsidR="005970C6" w:rsidRPr="005970C6">
        <w:rPr>
          <w:rFonts w:cs="Arial"/>
          <w:b/>
          <w:sz w:val="20"/>
        </w:rPr>
        <w:t>14:00</w:t>
      </w:r>
    </w:p>
    <w:p w:rsidR="00F72796" w:rsidRPr="005970C6" w:rsidRDefault="00F72796" w:rsidP="00CC1FB6">
      <w:pPr>
        <w:pStyle w:val="30"/>
        <w:numPr>
          <w:ilvl w:val="0"/>
          <w:numId w:val="3"/>
        </w:numPr>
        <w:spacing w:line="240" w:lineRule="auto"/>
        <w:ind w:left="284" w:right="-144" w:hanging="426"/>
        <w:rPr>
          <w:rFonts w:cs="Arial"/>
          <w:b/>
          <w:sz w:val="20"/>
        </w:rPr>
      </w:pPr>
      <w:r w:rsidRPr="005970C6">
        <w:rPr>
          <w:rFonts w:cs="Arial"/>
          <w:sz w:val="20"/>
        </w:rPr>
        <w:t>Ως ημερομηνία και ώρα ηλεκτρονικής αποσφράγισης των προσφορών ορίζεται η</w:t>
      </w:r>
      <w:r w:rsidR="005970C6" w:rsidRPr="005970C6">
        <w:rPr>
          <w:rFonts w:cs="Arial"/>
          <w:sz w:val="20"/>
        </w:rPr>
        <w:t xml:space="preserve"> </w:t>
      </w:r>
      <w:r w:rsidR="005970C6" w:rsidRPr="005970C6">
        <w:rPr>
          <w:rFonts w:cs="Arial"/>
          <w:b/>
          <w:sz w:val="20"/>
        </w:rPr>
        <w:t>29-06-2022</w:t>
      </w:r>
      <w:r w:rsidRPr="005970C6">
        <w:rPr>
          <w:rFonts w:cs="Arial"/>
          <w:b/>
          <w:sz w:val="20"/>
        </w:rPr>
        <w:t>, ημέρα</w:t>
      </w:r>
      <w:r w:rsidR="005970C6" w:rsidRPr="005970C6">
        <w:rPr>
          <w:rFonts w:cs="Arial"/>
          <w:b/>
          <w:sz w:val="20"/>
        </w:rPr>
        <w:t xml:space="preserve"> Τετάρτη</w:t>
      </w:r>
      <w:r w:rsidRPr="005970C6">
        <w:rPr>
          <w:rFonts w:cs="Arial"/>
          <w:b/>
          <w:sz w:val="20"/>
        </w:rPr>
        <w:t xml:space="preserve"> και ώρα </w:t>
      </w:r>
      <w:r w:rsidR="005970C6" w:rsidRPr="005970C6">
        <w:rPr>
          <w:rFonts w:cs="Arial"/>
          <w:b/>
          <w:sz w:val="20"/>
        </w:rPr>
        <w:t>10:00</w:t>
      </w:r>
      <w:r w:rsidRPr="005970C6">
        <w:rPr>
          <w:rFonts w:cs="Arial"/>
          <w:b/>
          <w:sz w:val="20"/>
        </w:rPr>
        <w:t xml:space="preserve">  </w:t>
      </w:r>
    </w:p>
    <w:p w:rsidR="00B20401" w:rsidRPr="0011321A" w:rsidRDefault="00DB63CC" w:rsidP="00CC1FB6">
      <w:pPr>
        <w:pStyle w:val="30"/>
        <w:numPr>
          <w:ilvl w:val="0"/>
          <w:numId w:val="3"/>
        </w:numPr>
        <w:spacing w:line="240" w:lineRule="auto"/>
        <w:ind w:left="284" w:right="-144" w:hanging="426"/>
        <w:rPr>
          <w:rFonts w:cs="Arial"/>
          <w:sz w:val="20"/>
        </w:rPr>
      </w:pPr>
      <w:r w:rsidRPr="005970C6">
        <w:rPr>
          <w:rFonts w:cs="Arial"/>
          <w:sz w:val="20"/>
        </w:rPr>
        <w:t xml:space="preserve">Οι προσφορές αποσφραγίζονται ηλεκτρονικά, μέσω της διαδικτυακής πύλης </w:t>
      </w:r>
      <w:hyperlink r:id="rId14" w:history="1">
        <w:r w:rsidRPr="005970C6">
          <w:rPr>
            <w:rFonts w:cs="Arial"/>
            <w:sz w:val="20"/>
          </w:rPr>
          <w:t>www.promitheus.gov.gr</w:t>
        </w:r>
      </w:hyperlink>
      <w:r w:rsidRPr="005970C6">
        <w:rPr>
          <w:rFonts w:cs="Arial"/>
          <w:sz w:val="20"/>
        </w:rPr>
        <w:t xml:space="preserve"> του</w:t>
      </w:r>
      <w:r w:rsidRPr="0056134A">
        <w:rPr>
          <w:rFonts w:cs="Arial"/>
          <w:sz w:val="20"/>
        </w:rPr>
        <w:t xml:space="preserve"> ΕΣΗΔΗΣ</w:t>
      </w:r>
      <w:r w:rsidR="00F72796" w:rsidRPr="0056134A">
        <w:rPr>
          <w:rFonts w:cs="Arial"/>
          <w:sz w:val="20"/>
        </w:rPr>
        <w:t xml:space="preserve"> </w:t>
      </w:r>
      <w:r w:rsidR="00B20401" w:rsidRPr="0056134A">
        <w:rPr>
          <w:rFonts w:cs="Arial"/>
          <w:sz w:val="20"/>
        </w:rPr>
        <w:t>Η Επιτροπή Διαγωνισμού</w:t>
      </w:r>
      <w:r w:rsidR="00F72796" w:rsidRPr="0056134A">
        <w:rPr>
          <w:rFonts w:cs="Arial"/>
          <w:sz w:val="20"/>
        </w:rPr>
        <w:t>, κατά την ημερομηνία και ώρα που ορίζεται στ</w:t>
      </w:r>
      <w:r w:rsidR="00B20401" w:rsidRPr="0056134A">
        <w:rPr>
          <w:rFonts w:cs="Arial"/>
          <w:sz w:val="20"/>
        </w:rPr>
        <w:t xml:space="preserve">ην παράγραφο 13 της </w:t>
      </w:r>
      <w:r w:rsidR="00C117B1" w:rsidRPr="0056134A">
        <w:rPr>
          <w:rFonts w:cs="Arial"/>
          <w:sz w:val="20"/>
        </w:rPr>
        <w:t>Διακήρυξης</w:t>
      </w:r>
      <w:r w:rsidR="00F72796" w:rsidRPr="0056134A">
        <w:rPr>
          <w:rFonts w:cs="Arial"/>
          <w:sz w:val="20"/>
        </w:rPr>
        <w:t>, προβαίνει σε ηλεκτρονική αποσφράγιση του (υπο)φακέλου «Δικαιολογητικά Συμμετοχής» και του (</w:t>
      </w:r>
      <w:r w:rsidR="004674B5">
        <w:rPr>
          <w:rFonts w:cs="Arial"/>
          <w:sz w:val="20"/>
        </w:rPr>
        <w:t>υπο)φακέλου “Τεχνική Προσφορά”,</w:t>
      </w:r>
      <w:r w:rsidR="00F72796" w:rsidRPr="0056134A">
        <w:rPr>
          <w:rFonts w:cs="Arial"/>
          <w:sz w:val="20"/>
        </w:rPr>
        <w:t xml:space="preserve"> χωρίς να παρέχει στους προσφέροντες πρόσβαση στα </w:t>
      </w:r>
      <w:r w:rsidR="00F72796" w:rsidRPr="0011321A">
        <w:rPr>
          <w:rFonts w:cs="Arial"/>
          <w:sz w:val="20"/>
        </w:rPr>
        <w:t>υποβληθέντα δικαιολογητικά συμμετοχής ή στις υποβληθείσες τεχνικές προσφορέ</w:t>
      </w:r>
      <w:r w:rsidR="00B20401" w:rsidRPr="0011321A">
        <w:rPr>
          <w:rFonts w:cs="Arial"/>
          <w:sz w:val="20"/>
        </w:rPr>
        <w:t xml:space="preserve">ς των λοιπών οικονομικών φορέων. </w:t>
      </w:r>
    </w:p>
    <w:p w:rsidR="00C117B1" w:rsidRPr="0011321A" w:rsidRDefault="00C117B1" w:rsidP="00CC1FB6">
      <w:pPr>
        <w:pStyle w:val="30"/>
        <w:numPr>
          <w:ilvl w:val="0"/>
          <w:numId w:val="3"/>
        </w:numPr>
        <w:spacing w:line="240" w:lineRule="auto"/>
        <w:ind w:left="284" w:right="-144" w:hanging="426"/>
        <w:rPr>
          <w:rFonts w:cs="Arial"/>
          <w:sz w:val="20"/>
        </w:rPr>
      </w:pPr>
      <w:r w:rsidRPr="0011321A">
        <w:rPr>
          <w:rFonts w:cs="Arial"/>
          <w:sz w:val="20"/>
        </w:rPr>
        <w:t xml:space="preserve">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w:t>
      </w:r>
      <w:r w:rsidR="0011321A" w:rsidRPr="0011321A">
        <w:rPr>
          <w:rFonts w:cs="Arial"/>
          <w:sz w:val="20"/>
        </w:rPr>
        <w:t>Ενιαία Αρχή Δημοσίων Συμβάσεων (ΕΑΔΗΣΥ</w:t>
      </w:r>
      <w:r w:rsidRPr="0011321A">
        <w:rPr>
          <w:rFonts w:cs="Arial"/>
          <w:sz w:val="20"/>
        </w:rPr>
        <w:t>), σύμφωνα με τα ειδικότερα οριζόμενα στα άρθρα 345 επ. Ν. 4412/2016 και 1επ.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rsidR="00C117B1" w:rsidRPr="0011321A" w:rsidRDefault="00C117B1" w:rsidP="00CC1FB6">
      <w:pPr>
        <w:pStyle w:val="30"/>
        <w:spacing w:line="240" w:lineRule="auto"/>
        <w:ind w:left="284" w:right="-144" w:firstLine="0"/>
        <w:rPr>
          <w:rFonts w:cs="Arial"/>
          <w:sz w:val="20"/>
        </w:rPr>
      </w:pPr>
      <w:r w:rsidRPr="0011321A">
        <w:rPr>
          <w:rFonts w:cs="Arial"/>
          <w:sz w:val="20"/>
        </w:rPr>
        <w:t>Σε περίπτωση προσφυγής κατά πράξης της αναθέτουσας αρχής, η προθεσμία για την άσκηση της προδικαστικής προσφυγής είναι :</w:t>
      </w:r>
    </w:p>
    <w:p w:rsidR="00C117B1" w:rsidRPr="0011321A" w:rsidRDefault="00CC1FB6" w:rsidP="00CC1FB6">
      <w:pPr>
        <w:pStyle w:val="30"/>
        <w:tabs>
          <w:tab w:val="left" w:pos="709"/>
        </w:tabs>
        <w:spacing w:line="240" w:lineRule="auto"/>
        <w:ind w:left="709" w:right="-144" w:hanging="425"/>
        <w:rPr>
          <w:rFonts w:cs="Arial"/>
          <w:sz w:val="20"/>
        </w:rPr>
      </w:pPr>
      <w:r w:rsidRPr="0011321A">
        <w:rPr>
          <w:rFonts w:cs="Arial"/>
          <w:sz w:val="20"/>
        </w:rPr>
        <w:t>(α)</w:t>
      </w:r>
      <w:r w:rsidRPr="0011321A">
        <w:rPr>
          <w:rFonts w:cs="Arial"/>
          <w:sz w:val="20"/>
        </w:rPr>
        <w:tab/>
      </w:r>
      <w:r w:rsidR="00C117B1" w:rsidRPr="0011321A">
        <w:rPr>
          <w:rFonts w:cs="Arial"/>
          <w:sz w:val="20"/>
        </w:rPr>
        <w:t>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w:t>
      </w:r>
    </w:p>
    <w:p w:rsidR="00C117B1" w:rsidRPr="0011321A" w:rsidRDefault="00CC1FB6" w:rsidP="00CC1FB6">
      <w:pPr>
        <w:pStyle w:val="30"/>
        <w:tabs>
          <w:tab w:val="left" w:pos="709"/>
        </w:tabs>
        <w:spacing w:line="240" w:lineRule="auto"/>
        <w:ind w:left="709" w:right="-144" w:hanging="425"/>
        <w:rPr>
          <w:rFonts w:cs="Arial"/>
          <w:sz w:val="20"/>
        </w:rPr>
      </w:pPr>
      <w:r w:rsidRPr="0011321A">
        <w:rPr>
          <w:rFonts w:cs="Arial"/>
          <w:sz w:val="20"/>
        </w:rPr>
        <w:t>(β)</w:t>
      </w:r>
      <w:r w:rsidRPr="0011321A">
        <w:rPr>
          <w:rFonts w:cs="Arial"/>
          <w:sz w:val="20"/>
        </w:rPr>
        <w:tab/>
      </w:r>
      <w:r w:rsidR="00C117B1" w:rsidRPr="0011321A">
        <w:rPr>
          <w:rFonts w:cs="Arial"/>
          <w:sz w:val="20"/>
        </w:rPr>
        <w:t>δεκαπέντε (15) ημέρες από την κοινοποίηση της προσβαλλόμενης πράξης σε αυτόν αν χρησιμοποιήθηκαν άλλα μέσα επικοινωνίας,</w:t>
      </w:r>
    </w:p>
    <w:p w:rsidR="00C117B1" w:rsidRPr="0011321A" w:rsidRDefault="00C117B1" w:rsidP="00CC1FB6">
      <w:pPr>
        <w:pStyle w:val="30"/>
        <w:tabs>
          <w:tab w:val="left" w:pos="709"/>
        </w:tabs>
        <w:spacing w:line="240" w:lineRule="auto"/>
        <w:ind w:left="709" w:right="-144" w:hanging="425"/>
        <w:rPr>
          <w:rFonts w:cs="Arial"/>
          <w:sz w:val="20"/>
        </w:rPr>
      </w:pPr>
      <w:r w:rsidRPr="0011321A">
        <w:rPr>
          <w:rFonts w:cs="Arial"/>
          <w:sz w:val="20"/>
        </w:rPr>
        <w:t>άλλως</w:t>
      </w:r>
    </w:p>
    <w:p w:rsidR="007404AE" w:rsidRDefault="00CC1FB6" w:rsidP="00CC1FB6">
      <w:pPr>
        <w:pStyle w:val="30"/>
        <w:tabs>
          <w:tab w:val="left" w:pos="709"/>
        </w:tabs>
        <w:spacing w:line="240" w:lineRule="auto"/>
        <w:ind w:left="709" w:right="-144" w:hanging="425"/>
        <w:rPr>
          <w:rFonts w:cs="Arial"/>
          <w:sz w:val="20"/>
          <w:lang w:val="en-US"/>
        </w:rPr>
      </w:pPr>
      <w:r w:rsidRPr="0011321A">
        <w:rPr>
          <w:rFonts w:cs="Arial"/>
          <w:sz w:val="20"/>
        </w:rPr>
        <w:t>(γ)</w:t>
      </w:r>
      <w:r w:rsidRPr="0011321A">
        <w:rPr>
          <w:rFonts w:cs="Arial"/>
          <w:sz w:val="20"/>
        </w:rPr>
        <w:tab/>
      </w:r>
      <w:r w:rsidR="00C117B1" w:rsidRPr="0011321A">
        <w:rPr>
          <w:rFonts w:cs="Arial"/>
          <w:sz w:val="20"/>
        </w:rPr>
        <w:t xml:space="preserve">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w:t>
      </w:r>
    </w:p>
    <w:p w:rsidR="007404AE" w:rsidRDefault="007404AE" w:rsidP="00CC1FB6">
      <w:pPr>
        <w:pStyle w:val="30"/>
        <w:tabs>
          <w:tab w:val="left" w:pos="709"/>
        </w:tabs>
        <w:spacing w:line="240" w:lineRule="auto"/>
        <w:ind w:left="709" w:right="-144" w:hanging="425"/>
        <w:rPr>
          <w:rFonts w:cs="Arial"/>
          <w:sz w:val="20"/>
          <w:lang w:val="en-US"/>
        </w:rPr>
      </w:pPr>
    </w:p>
    <w:p w:rsidR="00C117B1" w:rsidRPr="0011321A" w:rsidRDefault="00C117B1" w:rsidP="007404AE">
      <w:pPr>
        <w:pStyle w:val="30"/>
        <w:tabs>
          <w:tab w:val="left" w:pos="709"/>
        </w:tabs>
        <w:spacing w:line="240" w:lineRule="auto"/>
        <w:ind w:left="709" w:right="-144" w:firstLine="0"/>
        <w:rPr>
          <w:rFonts w:cs="Arial"/>
          <w:sz w:val="20"/>
        </w:rPr>
      </w:pPr>
      <w:r w:rsidRPr="0011321A">
        <w:rPr>
          <w:rFonts w:cs="Arial"/>
          <w:sz w:val="20"/>
        </w:rPr>
        <w:lastRenderedPageBreak/>
        <w:t>προκήρυξης, η πλήρης γνώση αυτής τεκμαίρεται μετά την πάροδο δεκαπέντε (15) ημερών από τη δημοσίευση στο ΚΗΜΔΗΣ.</w:t>
      </w:r>
    </w:p>
    <w:p w:rsidR="00C117B1" w:rsidRPr="0011321A" w:rsidRDefault="00C117B1" w:rsidP="00CC1FB6">
      <w:pPr>
        <w:pStyle w:val="30"/>
        <w:spacing w:line="240" w:lineRule="auto"/>
        <w:ind w:left="284" w:right="-144" w:firstLine="0"/>
        <w:rPr>
          <w:rFonts w:cs="Arial"/>
          <w:sz w:val="20"/>
        </w:rPr>
      </w:pPr>
      <w:r w:rsidRPr="0011321A">
        <w:rPr>
          <w:rFonts w:cs="Arial"/>
          <w:sz w:val="20"/>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C117B1" w:rsidRPr="0011321A" w:rsidRDefault="00C117B1" w:rsidP="00CC1FB6">
      <w:pPr>
        <w:pStyle w:val="30"/>
        <w:spacing w:line="240" w:lineRule="auto"/>
        <w:ind w:left="284" w:right="-144" w:firstLine="0"/>
        <w:rPr>
          <w:rFonts w:cs="Arial"/>
          <w:sz w:val="20"/>
        </w:rPr>
      </w:pPr>
      <w:r w:rsidRPr="0011321A">
        <w:rPr>
          <w:rFonts w:cs="Arial"/>
          <w:sz w:val="20"/>
        </w:rPr>
        <w:t>Η προδικαστική προσφυγή, συντάσσεται υποχρεωτικά με τη χρήση του τυποποιημένου εντύπου του Παραρτήματος Ι του π.δ/τος 39/2017 και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 Κ.Υ.Α. – ΕΣΗΔΗΣ Δημόσια Έργα.</w:t>
      </w:r>
    </w:p>
    <w:p w:rsidR="00C117B1" w:rsidRPr="0011321A" w:rsidRDefault="00C117B1" w:rsidP="00CC1FB6">
      <w:pPr>
        <w:pStyle w:val="30"/>
        <w:spacing w:line="240" w:lineRule="auto"/>
        <w:ind w:left="284" w:right="-144" w:firstLine="0"/>
        <w:rPr>
          <w:rFonts w:cs="Arial"/>
          <w:sz w:val="20"/>
        </w:rPr>
      </w:pPr>
      <w:r w:rsidRPr="0011321A">
        <w:rPr>
          <w:rFonts w:cs="Arial"/>
          <w:sz w:val="20"/>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C117B1" w:rsidRPr="0011321A" w:rsidRDefault="00C117B1" w:rsidP="00CC1FB6">
      <w:pPr>
        <w:pStyle w:val="30"/>
        <w:spacing w:line="240" w:lineRule="auto"/>
        <w:ind w:left="284" w:right="-144" w:firstLine="0"/>
        <w:rPr>
          <w:rFonts w:cs="Arial"/>
          <w:sz w:val="20"/>
        </w:rPr>
      </w:pPr>
      <w:r w:rsidRPr="0011321A">
        <w:rPr>
          <w:rFonts w:cs="Arial"/>
          <w:sz w:val="20"/>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sidR="0011321A" w:rsidRPr="0011321A">
        <w:rPr>
          <w:rFonts w:cs="Arial"/>
          <w:sz w:val="20"/>
        </w:rPr>
        <w:t>ΕΑΔΗΣΥ</w:t>
      </w:r>
      <w:r w:rsidRPr="0011321A">
        <w:rPr>
          <w:rFonts w:cs="Arial"/>
          <w:sz w:val="20"/>
        </w:rPr>
        <w:t xml:space="preserve"> επί της προσφυγής, γ) σε περίπτωση παραίτησης του προσφεύγοντα από την προσφυγή του έως και δέκα (10) ημέρες από την κατάθεση της προσφυγής.</w:t>
      </w:r>
    </w:p>
    <w:p w:rsidR="00C117B1" w:rsidRPr="0011321A" w:rsidRDefault="00C117B1" w:rsidP="00CC1FB6">
      <w:pPr>
        <w:pStyle w:val="30"/>
        <w:spacing w:line="240" w:lineRule="auto"/>
        <w:ind w:left="284" w:right="-144" w:firstLine="0"/>
        <w:rPr>
          <w:rFonts w:cs="Arial"/>
          <w:sz w:val="20"/>
        </w:rPr>
      </w:pPr>
      <w:r w:rsidRPr="0011321A">
        <w:rPr>
          <w:rFonts w:cs="Arial"/>
          <w:sz w:val="20"/>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w:t>
      </w:r>
      <w:r w:rsidR="0011321A" w:rsidRPr="0011321A">
        <w:rPr>
          <w:rFonts w:cs="Arial"/>
          <w:sz w:val="20"/>
        </w:rPr>
        <w:t>ΕΑΔΗΣΥ</w:t>
      </w:r>
      <w:r w:rsidRPr="0011321A">
        <w:rPr>
          <w:rFonts w:cs="Arial"/>
          <w:sz w:val="20"/>
        </w:rPr>
        <w:t xml:space="preserve"> μετά από άσκηση προδικαστικής προσφυγής, σύμφωνα με το άρθρο 368 του Ν. 4412/2016 και 20 Π.Δ.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 .</w:t>
      </w:r>
    </w:p>
    <w:p w:rsidR="00C117B1" w:rsidRPr="0011321A" w:rsidRDefault="00C117B1" w:rsidP="00CC1FB6">
      <w:pPr>
        <w:pStyle w:val="30"/>
        <w:spacing w:line="240" w:lineRule="auto"/>
        <w:ind w:left="284" w:right="-144" w:firstLine="0"/>
        <w:rPr>
          <w:rFonts w:cs="Arial"/>
          <w:sz w:val="20"/>
        </w:rPr>
      </w:pPr>
      <w:r w:rsidRPr="0011321A">
        <w:rPr>
          <w:rFonts w:cs="Arial"/>
          <w:sz w:val="20"/>
        </w:rPr>
        <w:t>Η προηγούμενη παράγραφος δεν εφαρμόζεται στην περίπτωση που, κατά τη διαδικασία σύναψης της παρούσας σύμβασης, υποβληθεί μόνο μία (1) προσφορά .</w:t>
      </w:r>
    </w:p>
    <w:p w:rsidR="00FB0F42" w:rsidRPr="0011321A" w:rsidRDefault="00FB0F42" w:rsidP="00CC1FB6">
      <w:pPr>
        <w:pStyle w:val="30"/>
        <w:spacing w:line="240" w:lineRule="auto"/>
        <w:ind w:left="284" w:right="-144" w:firstLine="0"/>
        <w:rPr>
          <w:rFonts w:cs="Arial"/>
          <w:sz w:val="20"/>
        </w:rPr>
      </w:pPr>
      <w:r w:rsidRPr="0011321A">
        <w:rPr>
          <w:rFonts w:cs="Arial"/>
          <w:sz w:val="20"/>
        </w:rPr>
        <w:t xml:space="preserve">Κατά τα λοιπά, ως αναφέρονται στη σχετική διακήρυξη με Α.Δ. </w:t>
      </w:r>
      <w:r w:rsidR="00C81EFB" w:rsidRPr="0011321A">
        <w:rPr>
          <w:rFonts w:cs="Arial"/>
          <w:sz w:val="20"/>
        </w:rPr>
        <w:t>5901</w:t>
      </w:r>
      <w:r w:rsidRPr="0011321A">
        <w:rPr>
          <w:rFonts w:cs="Arial"/>
          <w:sz w:val="20"/>
        </w:rPr>
        <w:t>.</w:t>
      </w:r>
    </w:p>
    <w:p w:rsidR="00DC6FD4" w:rsidRPr="00622715" w:rsidRDefault="00DC6FD4" w:rsidP="00CC1FB6">
      <w:pPr>
        <w:pStyle w:val="30"/>
        <w:numPr>
          <w:ilvl w:val="0"/>
          <w:numId w:val="3"/>
        </w:numPr>
        <w:spacing w:line="240" w:lineRule="auto"/>
        <w:ind w:left="284" w:right="-144" w:hanging="426"/>
        <w:rPr>
          <w:rFonts w:cs="Arial"/>
          <w:b/>
          <w:sz w:val="20"/>
        </w:rPr>
      </w:pPr>
      <w:r w:rsidRPr="0011321A">
        <w:rPr>
          <w:rFonts w:cs="Arial"/>
          <w:sz w:val="20"/>
        </w:rPr>
        <w:t>Αποστολή της Προκήρυξης για Δημοσίευση</w:t>
      </w:r>
      <w:r w:rsidRPr="0056134A">
        <w:rPr>
          <w:rFonts w:cs="Arial"/>
          <w:sz w:val="20"/>
        </w:rPr>
        <w:t xml:space="preserve"> στην </w:t>
      </w:r>
      <w:r w:rsidRPr="00622715">
        <w:rPr>
          <w:rFonts w:cs="Arial"/>
          <w:sz w:val="20"/>
        </w:rPr>
        <w:t>Ε.Ε.Ε.Ε.</w:t>
      </w:r>
      <w:r w:rsidR="00DC4EF8" w:rsidRPr="00622715">
        <w:rPr>
          <w:rFonts w:cs="Arial"/>
          <w:sz w:val="20"/>
        </w:rPr>
        <w:t xml:space="preserve"> την</w:t>
      </w:r>
      <w:r w:rsidRPr="00622715">
        <w:rPr>
          <w:rFonts w:cs="Arial"/>
          <w:sz w:val="20"/>
        </w:rPr>
        <w:t xml:space="preserve"> </w:t>
      </w:r>
      <w:r w:rsidR="00622715" w:rsidRPr="00622715">
        <w:rPr>
          <w:rFonts w:cs="Arial"/>
          <w:b/>
          <w:sz w:val="20"/>
        </w:rPr>
        <w:t>12</w:t>
      </w:r>
      <w:r w:rsidR="00465E84" w:rsidRPr="00622715">
        <w:rPr>
          <w:rFonts w:cs="Arial"/>
          <w:b/>
          <w:sz w:val="20"/>
        </w:rPr>
        <w:t>/</w:t>
      </w:r>
      <w:r w:rsidR="00622715" w:rsidRPr="00622715">
        <w:rPr>
          <w:rFonts w:cs="Arial"/>
          <w:b/>
          <w:sz w:val="20"/>
        </w:rPr>
        <w:t>05</w:t>
      </w:r>
      <w:r w:rsidR="00690580" w:rsidRPr="00622715">
        <w:rPr>
          <w:rFonts w:cs="Arial"/>
          <w:b/>
          <w:sz w:val="20"/>
        </w:rPr>
        <w:t>/</w:t>
      </w:r>
      <w:r w:rsidR="00465E84" w:rsidRPr="00622715">
        <w:rPr>
          <w:rFonts w:cs="Arial"/>
          <w:b/>
          <w:sz w:val="20"/>
        </w:rPr>
        <w:t>202</w:t>
      </w:r>
      <w:r w:rsidR="00EC79B4" w:rsidRPr="00622715">
        <w:rPr>
          <w:rFonts w:cs="Arial"/>
          <w:b/>
          <w:sz w:val="20"/>
        </w:rPr>
        <w:t>2</w:t>
      </w:r>
      <w:r w:rsidR="00C81EFB" w:rsidRPr="00622715">
        <w:rPr>
          <w:rFonts w:cs="Arial"/>
          <w:b/>
          <w:sz w:val="20"/>
        </w:rPr>
        <w:t>.</w:t>
      </w:r>
    </w:p>
    <w:p w:rsidR="00767F91" w:rsidRPr="0056134A" w:rsidRDefault="00DC4EF8" w:rsidP="00CC1FB6">
      <w:pPr>
        <w:pStyle w:val="30"/>
        <w:numPr>
          <w:ilvl w:val="0"/>
          <w:numId w:val="3"/>
        </w:numPr>
        <w:spacing w:line="240" w:lineRule="auto"/>
        <w:ind w:left="284" w:right="-144" w:hanging="426"/>
        <w:rPr>
          <w:rFonts w:cs="Arial"/>
          <w:sz w:val="20"/>
        </w:rPr>
      </w:pPr>
      <w:r w:rsidRPr="0056134A">
        <w:rPr>
          <w:rFonts w:cs="Arial"/>
          <w:sz w:val="20"/>
        </w:rPr>
        <w:t>Γενικές π</w:t>
      </w:r>
      <w:r w:rsidR="00767F91" w:rsidRPr="0056134A">
        <w:rPr>
          <w:rFonts w:cs="Arial"/>
          <w:sz w:val="20"/>
        </w:rPr>
        <w:t xml:space="preserve">ληροφορίες δίνονται καθημερινά 10:00 π.μ. έως 2:00 μ.μ. στα γραφεία της </w:t>
      </w:r>
      <w:r w:rsidR="003B406E" w:rsidRPr="0056134A">
        <w:rPr>
          <w:rFonts w:cs="Arial"/>
          <w:sz w:val="20"/>
        </w:rPr>
        <w:t>«</w:t>
      </w:r>
      <w:r w:rsidR="00767F91" w:rsidRPr="0056134A">
        <w:rPr>
          <w:rFonts w:cs="Arial"/>
          <w:sz w:val="20"/>
        </w:rPr>
        <w:t>ΕΡΓΟΣΕ A.E.</w:t>
      </w:r>
      <w:r w:rsidR="003B406E" w:rsidRPr="0056134A">
        <w:rPr>
          <w:rFonts w:cs="Arial"/>
          <w:sz w:val="20"/>
        </w:rPr>
        <w:t>»</w:t>
      </w:r>
      <w:r w:rsidR="00767F91" w:rsidRPr="0056134A">
        <w:rPr>
          <w:rFonts w:cs="Arial"/>
          <w:sz w:val="20"/>
        </w:rPr>
        <w:t xml:space="preserve">, Καρόλου 27, </w:t>
      </w:r>
      <w:r w:rsidR="003B406E" w:rsidRPr="0056134A">
        <w:rPr>
          <w:rFonts w:cs="Arial"/>
          <w:sz w:val="20"/>
        </w:rPr>
        <w:t>Γραμματεία Διεύθυνσης Συμβάσεων και Προμηθειών, Γ</w:t>
      </w:r>
      <w:r w:rsidR="00767F91" w:rsidRPr="0056134A">
        <w:rPr>
          <w:rFonts w:cs="Arial"/>
          <w:sz w:val="20"/>
        </w:rPr>
        <w:t>ραφείο 20</w:t>
      </w:r>
      <w:r w:rsidR="003D5AC0" w:rsidRPr="0056134A">
        <w:rPr>
          <w:rFonts w:cs="Arial"/>
          <w:sz w:val="20"/>
        </w:rPr>
        <w:t>3</w:t>
      </w:r>
      <w:r w:rsidR="00767F91" w:rsidRPr="0056134A">
        <w:rPr>
          <w:rFonts w:cs="Arial"/>
          <w:sz w:val="20"/>
        </w:rPr>
        <w:t xml:space="preserve"> (αρμόδια</w:t>
      </w:r>
      <w:r w:rsidR="003B406E" w:rsidRPr="0056134A">
        <w:rPr>
          <w:rFonts w:cs="Arial"/>
          <w:sz w:val="20"/>
        </w:rPr>
        <w:t xml:space="preserve"> Γραμματείας</w:t>
      </w:r>
      <w:r w:rsidR="00767F91" w:rsidRPr="0056134A">
        <w:rPr>
          <w:rFonts w:cs="Arial"/>
          <w:sz w:val="20"/>
        </w:rPr>
        <w:t xml:space="preserve">: κα </w:t>
      </w:r>
      <w:r w:rsidR="00E00F10" w:rsidRPr="0056134A">
        <w:rPr>
          <w:rFonts w:cs="Arial"/>
          <w:sz w:val="20"/>
        </w:rPr>
        <w:t>Ευρυδίκη</w:t>
      </w:r>
      <w:r w:rsidR="00F75CA7" w:rsidRPr="0056134A">
        <w:rPr>
          <w:rFonts w:cs="Arial"/>
          <w:sz w:val="20"/>
        </w:rPr>
        <w:t xml:space="preserve"> Κανελλοπούλου</w:t>
      </w:r>
      <w:r w:rsidR="00767F91" w:rsidRPr="0056134A">
        <w:rPr>
          <w:rFonts w:cs="Arial"/>
          <w:sz w:val="20"/>
        </w:rPr>
        <w:t>, τηλ. 210 52833</w:t>
      </w:r>
      <w:r w:rsidR="00F75CA7" w:rsidRPr="0056134A">
        <w:rPr>
          <w:rFonts w:cs="Arial"/>
          <w:sz w:val="20"/>
        </w:rPr>
        <w:t>3</w:t>
      </w:r>
      <w:r w:rsidR="00767F91" w:rsidRPr="0056134A">
        <w:rPr>
          <w:rFonts w:cs="Arial"/>
          <w:sz w:val="20"/>
        </w:rPr>
        <w:t>0</w:t>
      </w:r>
      <w:r w:rsidR="00F75CA7" w:rsidRPr="0056134A">
        <w:rPr>
          <w:rFonts w:cs="Arial"/>
          <w:sz w:val="20"/>
        </w:rPr>
        <w:t xml:space="preserve"> και 210 5283390</w:t>
      </w:r>
      <w:r w:rsidR="00767F91" w:rsidRPr="0056134A">
        <w:rPr>
          <w:rFonts w:cs="Arial"/>
          <w:sz w:val="20"/>
        </w:rPr>
        <w:t>).</w:t>
      </w:r>
    </w:p>
    <w:p w:rsidR="00D851CF" w:rsidRPr="0056134A" w:rsidRDefault="00D851CF" w:rsidP="00CC1FB6">
      <w:pPr>
        <w:pStyle w:val="30"/>
        <w:spacing w:after="120" w:line="240" w:lineRule="auto"/>
        <w:ind w:left="284" w:right="-144" w:firstLine="0"/>
        <w:rPr>
          <w:rFonts w:cs="Arial"/>
          <w:sz w:val="20"/>
        </w:rPr>
      </w:pPr>
    </w:p>
    <w:p w:rsidR="000C3C78" w:rsidRPr="0056134A" w:rsidRDefault="00037744" w:rsidP="00D61A34">
      <w:pPr>
        <w:shd w:val="clear" w:color="auto" w:fill="C0C0C0"/>
        <w:tabs>
          <w:tab w:val="left" w:pos="7230"/>
          <w:tab w:val="center" w:pos="7938"/>
        </w:tabs>
        <w:spacing w:after="120"/>
        <w:ind w:left="-142" w:right="-144"/>
        <w:jc w:val="right"/>
        <w:rPr>
          <w:rFonts w:ascii="Arial" w:hAnsi="Arial" w:cs="Arial"/>
          <w:b/>
        </w:rPr>
      </w:pPr>
      <w:r w:rsidRPr="0056134A">
        <w:rPr>
          <w:rFonts w:ascii="Arial" w:hAnsi="Arial" w:cs="Arial"/>
          <w:b/>
        </w:rPr>
        <w:t xml:space="preserve">ΑΠΟ ΤΗΝ </w:t>
      </w:r>
      <w:r w:rsidR="001676B1" w:rsidRPr="0056134A">
        <w:rPr>
          <w:rFonts w:ascii="Arial" w:hAnsi="Arial" w:cs="Arial"/>
          <w:b/>
        </w:rPr>
        <w:t>«</w:t>
      </w:r>
      <w:r w:rsidRPr="0056134A">
        <w:rPr>
          <w:rFonts w:ascii="Arial" w:hAnsi="Arial" w:cs="Arial"/>
          <w:b/>
        </w:rPr>
        <w:t>ΕΡΓ</w:t>
      </w:r>
      <w:r w:rsidR="00841366" w:rsidRPr="0056134A">
        <w:rPr>
          <w:rFonts w:ascii="Arial" w:hAnsi="Arial" w:cs="Arial"/>
          <w:b/>
        </w:rPr>
        <w:t>ΟΣΕ Α.Ε.</w:t>
      </w:r>
      <w:r w:rsidR="001676B1" w:rsidRPr="0056134A">
        <w:rPr>
          <w:rFonts w:ascii="Arial" w:hAnsi="Arial" w:cs="Arial"/>
          <w:b/>
        </w:rPr>
        <w:t>»</w:t>
      </w:r>
    </w:p>
    <w:p w:rsidR="00F608E1" w:rsidRPr="0056134A" w:rsidRDefault="00F608E1" w:rsidP="00CC1FB6">
      <w:pPr>
        <w:spacing w:after="120"/>
        <w:ind w:left="-142" w:right="-144"/>
        <w:jc w:val="both"/>
        <w:rPr>
          <w:rFonts w:ascii="Arial" w:hAnsi="Arial" w:cs="Arial"/>
        </w:rPr>
      </w:pPr>
    </w:p>
    <w:sectPr w:rsidR="00F608E1" w:rsidRPr="0056134A" w:rsidSect="005E53B4">
      <w:headerReference w:type="even" r:id="rId15"/>
      <w:headerReference w:type="default" r:id="rId16"/>
      <w:footerReference w:type="even" r:id="rId17"/>
      <w:footerReference w:type="default" r:id="rId18"/>
      <w:headerReference w:type="first" r:id="rId19"/>
      <w:footerReference w:type="first" r:id="rId20"/>
      <w:pgSz w:w="11906" w:h="16838" w:code="9"/>
      <w:pgMar w:top="1105" w:right="1134" w:bottom="851" w:left="1418" w:header="567" w:footer="96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E62" w:rsidRDefault="00585E62">
      <w:r>
        <w:separator/>
      </w:r>
    </w:p>
  </w:endnote>
  <w:endnote w:type="continuationSeparator" w:id="0">
    <w:p w:rsidR="00585E62" w:rsidRDefault="00585E6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Andale Sans UI">
    <w:altName w:val="Calibri"/>
    <w:charset w:val="A1"/>
    <w:family w:val="auto"/>
    <w:pitch w:val="variable"/>
    <w:sig w:usb0="00000000" w:usb1="00000000" w:usb2="00000000" w:usb3="00000000" w:csb0="00000000" w:csb1="00000000"/>
  </w:font>
  <w:font w:name="Liberation Sans">
    <w:altName w:val="Calibri"/>
    <w:panose1 w:val="00000000000000000000"/>
    <w:charset w:val="00"/>
    <w:family w:val="roman"/>
    <w:notTrueType/>
    <w:pitch w:val="default"/>
    <w:sig w:usb0="00000000" w:usb1="00000000" w:usb2="00000000" w:usb3="00000000" w:csb0="00000000"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481" w:rsidRDefault="00CC6481">
    <w:pPr>
      <w:pStyle w:val="a4"/>
      <w:framePr w:wrap="around" w:vAnchor="text" w:hAnchor="margin" w:xAlign="right" w:y="1"/>
      <w:rPr>
        <w:rStyle w:val="a9"/>
        <w:sz w:val="18"/>
      </w:rPr>
    </w:pPr>
    <w:r>
      <w:rPr>
        <w:rStyle w:val="a9"/>
        <w:sz w:val="18"/>
      </w:rPr>
      <w:fldChar w:fldCharType="begin"/>
    </w:r>
    <w:r>
      <w:rPr>
        <w:rStyle w:val="a9"/>
        <w:sz w:val="18"/>
      </w:rPr>
      <w:instrText xml:space="preserve">PAGE  </w:instrText>
    </w:r>
    <w:r>
      <w:rPr>
        <w:rStyle w:val="a9"/>
        <w:sz w:val="18"/>
      </w:rPr>
      <w:fldChar w:fldCharType="end"/>
    </w:r>
  </w:p>
  <w:p w:rsidR="00CC6481" w:rsidRDefault="00CC6481">
    <w:pPr>
      <w:pStyle w:val="a4"/>
      <w:ind w:right="360"/>
      <w:rPr>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481" w:rsidRDefault="00CC6481">
    <w:pPr>
      <w:pStyle w:val="a4"/>
      <w:framePr w:wrap="around" w:vAnchor="text" w:hAnchor="margin" w:xAlign="right" w:y="1"/>
      <w:rPr>
        <w:rStyle w:val="a9"/>
        <w:rFonts w:ascii="Microsoft Sans Serif" w:hAnsi="Microsoft Sans Serif" w:cs="Microsoft Sans Serif"/>
        <w:sz w:val="18"/>
      </w:rPr>
    </w:pPr>
    <w:r>
      <w:rPr>
        <w:rStyle w:val="a9"/>
        <w:rFonts w:ascii="Microsoft Sans Serif" w:hAnsi="Microsoft Sans Serif" w:cs="Microsoft Sans Serif"/>
        <w:sz w:val="18"/>
      </w:rPr>
      <w:fldChar w:fldCharType="begin"/>
    </w:r>
    <w:r>
      <w:rPr>
        <w:rStyle w:val="a9"/>
        <w:rFonts w:ascii="Microsoft Sans Serif" w:hAnsi="Microsoft Sans Serif" w:cs="Microsoft Sans Serif"/>
        <w:sz w:val="18"/>
      </w:rPr>
      <w:instrText xml:space="preserve">PAGE  </w:instrText>
    </w:r>
    <w:r>
      <w:rPr>
        <w:rStyle w:val="a9"/>
        <w:rFonts w:ascii="Microsoft Sans Serif" w:hAnsi="Microsoft Sans Serif" w:cs="Microsoft Sans Serif"/>
        <w:sz w:val="18"/>
      </w:rPr>
      <w:fldChar w:fldCharType="separate"/>
    </w:r>
    <w:r w:rsidR="0082355C">
      <w:rPr>
        <w:rStyle w:val="a9"/>
        <w:rFonts w:ascii="Microsoft Sans Serif" w:hAnsi="Microsoft Sans Serif" w:cs="Microsoft Sans Serif"/>
        <w:noProof/>
        <w:sz w:val="18"/>
      </w:rPr>
      <w:t>1</w:t>
    </w:r>
    <w:r>
      <w:rPr>
        <w:rStyle w:val="a9"/>
        <w:rFonts w:ascii="Microsoft Sans Serif" w:hAnsi="Microsoft Sans Serif" w:cs="Microsoft Sans Serif"/>
        <w:sz w:val="18"/>
      </w:rPr>
      <w:fldChar w:fldCharType="end"/>
    </w:r>
  </w:p>
  <w:p w:rsidR="00CC6481" w:rsidRPr="002D5463" w:rsidRDefault="00CC6481" w:rsidP="003C1580">
    <w:pPr>
      <w:pStyle w:val="a4"/>
      <w:ind w:right="360"/>
      <w:jc w:val="center"/>
      <w:rPr>
        <w:rFonts w:ascii="Arial" w:hAnsi="Arial" w:cs="Arial"/>
        <w:sz w:val="12"/>
        <w:szCs w:val="12"/>
      </w:rPr>
    </w:pPr>
    <w:fldSimple w:instr=" FILENAME  \p  \* MERGEFORMAT ">
      <w:r w:rsidR="0045186B">
        <w:rPr>
          <w:rFonts w:ascii="Arial" w:hAnsi="Arial" w:cs="Arial"/>
          <w:noProof/>
          <w:sz w:val="12"/>
          <w:szCs w:val="12"/>
        </w:rPr>
        <w:t>H:\Μελέτες\Μ 5901 Τεχν. Συμβ. Έργων Ανταγ. Διαλ\Αλληλογραφία\ΔΗΜΟΣΙΟΤΗΤΑ\ΠΕΡΙΛΗΨΗ ΔΙΑΚΗΡΥΞΗΣ ΑΔ 5901.doc</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F9" w:rsidRDefault="000231F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E62" w:rsidRDefault="00585E62">
      <w:r>
        <w:separator/>
      </w:r>
    </w:p>
  </w:footnote>
  <w:footnote w:type="continuationSeparator" w:id="0">
    <w:p w:rsidR="00585E62" w:rsidRDefault="00585E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F9" w:rsidRDefault="000231F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481" w:rsidRPr="00E0209B" w:rsidRDefault="00CC6481" w:rsidP="004C3F22">
    <w:pPr>
      <w:pStyle w:val="a3"/>
      <w:rPr>
        <w:rStyle w:val="ae"/>
        <w:rFonts w:ascii="Arial" w:hAnsi="Arial" w:cs="Arial"/>
        <w:color w:val="FFFFFF"/>
        <w:sz w:val="22"/>
        <w:szCs w:val="22"/>
        <w:lang w:val="el-GR"/>
      </w:rPr>
    </w:pPr>
    <w:r>
      <w:rPr>
        <w:rStyle w:val="ae"/>
        <w:rFonts w:ascii="Arial" w:hAnsi="Arial" w:cs="Arial"/>
        <w:sz w:val="22"/>
        <w:szCs w:val="22"/>
        <w:lang w:val="el-GR"/>
      </w:rPr>
      <w:t xml:space="preserve">ΑΔΑ:   </w:t>
    </w:r>
    <w:r w:rsidR="000231F9" w:rsidRPr="000231F9">
      <w:rPr>
        <w:rStyle w:val="ae"/>
        <w:rFonts w:ascii="Arial" w:hAnsi="Arial" w:cs="Arial"/>
        <w:sz w:val="22"/>
        <w:szCs w:val="22"/>
        <w:lang w:val="el-GR"/>
      </w:rPr>
      <w:t>ΨΙ3Ξ46ΨΧ9Θ-Π1Μ</w:t>
    </w:r>
    <w:r>
      <w:rPr>
        <w:rStyle w:val="ae"/>
        <w:rFonts w:ascii="Arial" w:hAnsi="Arial" w:cs="Arial"/>
        <w:sz w:val="22"/>
        <w:szCs w:val="22"/>
        <w:lang w:val="el-GR"/>
      </w:rPr>
      <w:t xml:space="preserve">  </w:t>
    </w:r>
    <w:r w:rsidRPr="000231F9">
      <w:rPr>
        <w:rStyle w:val="ae"/>
        <w:rFonts w:ascii="Arial" w:hAnsi="Arial" w:cs="Arial"/>
        <w:sz w:val="22"/>
        <w:szCs w:val="22"/>
        <w:lang w:val="el-GR"/>
      </w:rPr>
      <w:t>-</w:t>
    </w:r>
    <w:r w:rsidRPr="00E0209B">
      <w:rPr>
        <w:rStyle w:val="ae"/>
        <w:rFonts w:ascii="Arial" w:hAnsi="Arial" w:cs="Arial"/>
        <w:color w:val="FFFFFF"/>
        <w:sz w:val="22"/>
        <w:szCs w:val="22"/>
        <w:lang w:val="el-GR"/>
      </w:rPr>
      <w:t>7ΒΥ</w:t>
    </w:r>
  </w:p>
  <w:p w:rsidR="00CC6481" w:rsidRDefault="00CC6481" w:rsidP="004C3F22">
    <w:pPr>
      <w:pStyle w:val="a3"/>
      <w:tabs>
        <w:tab w:val="clear" w:pos="4153"/>
        <w:tab w:val="clear" w:pos="8306"/>
        <w:tab w:val="left" w:pos="615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F9" w:rsidRDefault="000231F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1440"/>
        </w:tabs>
        <w:ind w:left="1440" w:hanging="360"/>
      </w:pPr>
      <w:rPr>
        <w:rFonts w:ascii="Arial" w:hAnsi="Arial" w:cs="Arial"/>
        <w:sz w:val="22"/>
        <w:szCs w:val="22"/>
      </w:rPr>
    </w:lvl>
  </w:abstractNum>
  <w:abstractNum w:abstractNumId="1">
    <w:nsid w:val="00000010"/>
    <w:multiLevelType w:val="multilevel"/>
    <w:tmpl w:val="00000010"/>
    <w:name w:val="WW8Num16"/>
    <w:lvl w:ilvl="0">
      <w:start w:val="1"/>
      <w:numFmt w:val="bullet"/>
      <w:lvlText w:val=""/>
      <w:lvlJc w:val="left"/>
      <w:pPr>
        <w:tabs>
          <w:tab w:val="num" w:pos="227"/>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2">
    <w:nsid w:val="08DC04E2"/>
    <w:multiLevelType w:val="hybridMultilevel"/>
    <w:tmpl w:val="A1B63A32"/>
    <w:lvl w:ilvl="0" w:tplc="FFFFFFFF">
      <w:start w:val="1"/>
      <w:numFmt w:val="decimal"/>
      <w:lvlText w:val="%1."/>
      <w:lvlJc w:val="left"/>
      <w:pPr>
        <w:tabs>
          <w:tab w:val="num" w:pos="2946"/>
        </w:tabs>
        <w:ind w:left="2946" w:hanging="360"/>
      </w:pPr>
    </w:lvl>
    <w:lvl w:ilvl="1" w:tplc="FFFFFFFF">
      <w:start w:val="1"/>
      <w:numFmt w:val="decimal"/>
      <w:lvlText w:val="%2."/>
      <w:lvlJc w:val="left"/>
      <w:pPr>
        <w:tabs>
          <w:tab w:val="num" w:pos="4310"/>
        </w:tabs>
        <w:ind w:left="4310" w:hanging="360"/>
      </w:pPr>
      <w:rPr>
        <w:rFonts w:hint="default"/>
      </w:rPr>
    </w:lvl>
    <w:lvl w:ilvl="2" w:tplc="FFFFFFFF" w:tentative="1">
      <w:start w:val="1"/>
      <w:numFmt w:val="lowerRoman"/>
      <w:lvlText w:val="%3."/>
      <w:lvlJc w:val="right"/>
      <w:pPr>
        <w:tabs>
          <w:tab w:val="num" w:pos="5030"/>
        </w:tabs>
        <w:ind w:left="5030" w:hanging="180"/>
      </w:pPr>
    </w:lvl>
    <w:lvl w:ilvl="3" w:tplc="FFFFFFFF" w:tentative="1">
      <w:start w:val="1"/>
      <w:numFmt w:val="decimal"/>
      <w:lvlText w:val="%4."/>
      <w:lvlJc w:val="left"/>
      <w:pPr>
        <w:tabs>
          <w:tab w:val="num" w:pos="5750"/>
        </w:tabs>
        <w:ind w:left="5750" w:hanging="360"/>
      </w:pPr>
    </w:lvl>
    <w:lvl w:ilvl="4" w:tplc="FFFFFFFF" w:tentative="1">
      <w:start w:val="1"/>
      <w:numFmt w:val="lowerLetter"/>
      <w:lvlText w:val="%5."/>
      <w:lvlJc w:val="left"/>
      <w:pPr>
        <w:tabs>
          <w:tab w:val="num" w:pos="6470"/>
        </w:tabs>
        <w:ind w:left="6470" w:hanging="360"/>
      </w:pPr>
    </w:lvl>
    <w:lvl w:ilvl="5" w:tplc="FFFFFFFF" w:tentative="1">
      <w:start w:val="1"/>
      <w:numFmt w:val="lowerRoman"/>
      <w:lvlText w:val="%6."/>
      <w:lvlJc w:val="right"/>
      <w:pPr>
        <w:tabs>
          <w:tab w:val="num" w:pos="7190"/>
        </w:tabs>
        <w:ind w:left="7190" w:hanging="180"/>
      </w:pPr>
    </w:lvl>
    <w:lvl w:ilvl="6" w:tplc="FFFFFFFF" w:tentative="1">
      <w:start w:val="1"/>
      <w:numFmt w:val="decimal"/>
      <w:lvlText w:val="%7."/>
      <w:lvlJc w:val="left"/>
      <w:pPr>
        <w:tabs>
          <w:tab w:val="num" w:pos="7910"/>
        </w:tabs>
        <w:ind w:left="7910" w:hanging="360"/>
      </w:pPr>
    </w:lvl>
    <w:lvl w:ilvl="7" w:tplc="FFFFFFFF" w:tentative="1">
      <w:start w:val="1"/>
      <w:numFmt w:val="lowerLetter"/>
      <w:lvlText w:val="%8."/>
      <w:lvlJc w:val="left"/>
      <w:pPr>
        <w:tabs>
          <w:tab w:val="num" w:pos="8630"/>
        </w:tabs>
        <w:ind w:left="8630" w:hanging="360"/>
      </w:pPr>
    </w:lvl>
    <w:lvl w:ilvl="8" w:tplc="FFFFFFFF" w:tentative="1">
      <w:start w:val="1"/>
      <w:numFmt w:val="lowerRoman"/>
      <w:lvlText w:val="%9."/>
      <w:lvlJc w:val="right"/>
      <w:pPr>
        <w:tabs>
          <w:tab w:val="num" w:pos="9350"/>
        </w:tabs>
        <w:ind w:left="9350" w:hanging="180"/>
      </w:pPr>
    </w:lvl>
  </w:abstractNum>
  <w:abstractNum w:abstractNumId="3">
    <w:nsid w:val="09D67DB9"/>
    <w:multiLevelType w:val="hybridMultilevel"/>
    <w:tmpl w:val="D21E48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CBF15C0"/>
    <w:multiLevelType w:val="hybridMultilevel"/>
    <w:tmpl w:val="10CE8F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8953D41"/>
    <w:multiLevelType w:val="hybridMultilevel"/>
    <w:tmpl w:val="3ADC843A"/>
    <w:lvl w:ilvl="0" w:tplc="9808CFAC">
      <w:numFmt w:val="bullet"/>
      <w:lvlText w:val="•"/>
      <w:lvlJc w:val="left"/>
      <w:pPr>
        <w:ind w:left="1004" w:hanging="360"/>
      </w:pPr>
      <w:rPr>
        <w:rFonts w:ascii="Arial" w:eastAsia="Times New Roman" w:hAnsi="Arial" w:cs="Aria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
    <w:nsid w:val="1A87696F"/>
    <w:multiLevelType w:val="hybridMultilevel"/>
    <w:tmpl w:val="E4B47FD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nsid w:val="1B7F0A30"/>
    <w:multiLevelType w:val="hybridMultilevel"/>
    <w:tmpl w:val="12DA7F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2D6180D"/>
    <w:multiLevelType w:val="hybridMultilevel"/>
    <w:tmpl w:val="C51A0C1E"/>
    <w:lvl w:ilvl="0" w:tplc="DE0C1FBA">
      <w:start w:val="3"/>
      <w:numFmt w:val="bullet"/>
      <w:lvlText w:val="•"/>
      <w:lvlJc w:val="left"/>
      <w:pPr>
        <w:ind w:left="1288" w:hanging="360"/>
      </w:pPr>
      <w:rPr>
        <w:rFonts w:ascii="Arial" w:eastAsia="Times New Roman" w:hAnsi="Arial" w:cs="Aria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9">
    <w:nsid w:val="26DB4D0C"/>
    <w:multiLevelType w:val="hybridMultilevel"/>
    <w:tmpl w:val="1826E8D0"/>
    <w:lvl w:ilvl="0" w:tplc="04080001">
      <w:start w:val="1"/>
      <w:numFmt w:val="bullet"/>
      <w:lvlText w:val=""/>
      <w:lvlJc w:val="left"/>
      <w:pPr>
        <w:ind w:left="578" w:hanging="360"/>
      </w:pPr>
      <w:rPr>
        <w:rFonts w:ascii="Symbol" w:hAnsi="Symbol" w:hint="default"/>
      </w:rPr>
    </w:lvl>
    <w:lvl w:ilvl="1" w:tplc="04080019">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10">
    <w:nsid w:val="2B504CC2"/>
    <w:multiLevelType w:val="hybridMultilevel"/>
    <w:tmpl w:val="8DCA1DDE"/>
    <w:lvl w:ilvl="0" w:tplc="DE0C1FBA">
      <w:start w:val="3"/>
      <w:numFmt w:val="bullet"/>
      <w:lvlText w:val="•"/>
      <w:lvlJc w:val="left"/>
      <w:pPr>
        <w:ind w:left="644" w:hanging="360"/>
      </w:pPr>
      <w:rPr>
        <w:rFonts w:ascii="Arial" w:eastAsia="Times New Roman" w:hAnsi="Arial"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1">
    <w:nsid w:val="2E484281"/>
    <w:multiLevelType w:val="hybridMultilevel"/>
    <w:tmpl w:val="03E84C54"/>
    <w:lvl w:ilvl="0" w:tplc="9808CFAC">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4BC20C9"/>
    <w:multiLevelType w:val="hybridMultilevel"/>
    <w:tmpl w:val="B77ED938"/>
    <w:lvl w:ilvl="0" w:tplc="C4A47C30">
      <w:start w:val="2"/>
      <w:numFmt w:val="bullet"/>
      <w:lvlText w:val="-"/>
      <w:lvlJc w:val="left"/>
      <w:pPr>
        <w:ind w:left="720" w:hanging="360"/>
      </w:pPr>
      <w:rPr>
        <w:rFonts w:ascii="Arial" w:eastAsia="MS ????"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CA0818"/>
    <w:multiLevelType w:val="hybridMultilevel"/>
    <w:tmpl w:val="8402CD66"/>
    <w:lvl w:ilvl="0" w:tplc="04080003">
      <w:start w:val="1"/>
      <w:numFmt w:val="bullet"/>
      <w:lvlText w:val="o"/>
      <w:lvlJc w:val="left"/>
      <w:pPr>
        <w:ind w:left="578" w:hanging="360"/>
      </w:pPr>
      <w:rPr>
        <w:rFonts w:ascii="Courier New" w:hAnsi="Courier New" w:cs="Courier New" w:hint="default"/>
      </w:rPr>
    </w:lvl>
    <w:lvl w:ilvl="1" w:tplc="04080019">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14">
    <w:nsid w:val="502151E0"/>
    <w:multiLevelType w:val="hybridMultilevel"/>
    <w:tmpl w:val="EEB096EE"/>
    <w:lvl w:ilvl="0" w:tplc="9C9810B4">
      <w:start w:val="1"/>
      <w:numFmt w:val="decimal"/>
      <w:lvlText w:val="%1."/>
      <w:lvlJc w:val="left"/>
      <w:pPr>
        <w:ind w:left="578" w:hanging="360"/>
      </w:pPr>
      <w:rPr>
        <w:b/>
        <w:sz w:val="20"/>
        <w:szCs w:val="20"/>
      </w:rPr>
    </w:lvl>
    <w:lvl w:ilvl="1" w:tplc="04080019">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15">
    <w:nsid w:val="5B6D332D"/>
    <w:multiLevelType w:val="hybridMultilevel"/>
    <w:tmpl w:val="FF7A75B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6">
    <w:nsid w:val="64957429"/>
    <w:multiLevelType w:val="hybridMultilevel"/>
    <w:tmpl w:val="424CC20A"/>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7">
    <w:nsid w:val="652879AD"/>
    <w:multiLevelType w:val="hybridMultilevel"/>
    <w:tmpl w:val="5240B536"/>
    <w:lvl w:ilvl="0" w:tplc="BA609B32">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8">
    <w:nsid w:val="699E306B"/>
    <w:multiLevelType w:val="hybridMultilevel"/>
    <w:tmpl w:val="4F3644E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nsid w:val="6A19177A"/>
    <w:multiLevelType w:val="hybridMultilevel"/>
    <w:tmpl w:val="1EA4DC28"/>
    <w:lvl w:ilvl="0" w:tplc="4C34E08A">
      <w:start w:val="1"/>
      <w:numFmt w:val="decimal"/>
      <w:suff w:val="nothing"/>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4"/>
  </w:num>
  <w:num w:numId="4">
    <w:abstractNumId w:val="10"/>
  </w:num>
  <w:num w:numId="5">
    <w:abstractNumId w:val="8"/>
  </w:num>
  <w:num w:numId="6">
    <w:abstractNumId w:val="16"/>
  </w:num>
  <w:num w:numId="7">
    <w:abstractNumId w:val="11"/>
  </w:num>
  <w:num w:numId="8">
    <w:abstractNumId w:val="5"/>
  </w:num>
  <w:num w:numId="9">
    <w:abstractNumId w:val="9"/>
  </w:num>
  <w:num w:numId="10">
    <w:abstractNumId w:val="3"/>
  </w:num>
  <w:num w:numId="11">
    <w:abstractNumId w:val="13"/>
  </w:num>
  <w:num w:numId="12">
    <w:abstractNumId w:val="7"/>
  </w:num>
  <w:num w:numId="13">
    <w:abstractNumId w:val="15"/>
  </w:num>
  <w:num w:numId="14">
    <w:abstractNumId w:val="18"/>
  </w:num>
  <w:num w:numId="15">
    <w:abstractNumId w:val="6"/>
  </w:num>
  <w:num w:numId="16">
    <w:abstractNumId w:val="17"/>
  </w:num>
  <w:num w:numId="17">
    <w:abstractNumId w:val="19"/>
  </w:num>
  <w:num w:numId="18">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2274AC"/>
    <w:rsid w:val="00000743"/>
    <w:rsid w:val="000024E8"/>
    <w:rsid w:val="00002824"/>
    <w:rsid w:val="00003643"/>
    <w:rsid w:val="00003733"/>
    <w:rsid w:val="00004F1F"/>
    <w:rsid w:val="00022981"/>
    <w:rsid w:val="000231F9"/>
    <w:rsid w:val="00024B40"/>
    <w:rsid w:val="00031C86"/>
    <w:rsid w:val="000374CC"/>
    <w:rsid w:val="00037744"/>
    <w:rsid w:val="000378B7"/>
    <w:rsid w:val="000442B1"/>
    <w:rsid w:val="00050DFB"/>
    <w:rsid w:val="00052272"/>
    <w:rsid w:val="0005413B"/>
    <w:rsid w:val="00060E81"/>
    <w:rsid w:val="00064823"/>
    <w:rsid w:val="00064FFD"/>
    <w:rsid w:val="000652E4"/>
    <w:rsid w:val="00067454"/>
    <w:rsid w:val="0007494E"/>
    <w:rsid w:val="00081D5B"/>
    <w:rsid w:val="0009048B"/>
    <w:rsid w:val="000914D3"/>
    <w:rsid w:val="0009458E"/>
    <w:rsid w:val="000A1174"/>
    <w:rsid w:val="000A2B7F"/>
    <w:rsid w:val="000A4770"/>
    <w:rsid w:val="000A760E"/>
    <w:rsid w:val="000B123E"/>
    <w:rsid w:val="000B1782"/>
    <w:rsid w:val="000B1D44"/>
    <w:rsid w:val="000B43B2"/>
    <w:rsid w:val="000B4B6A"/>
    <w:rsid w:val="000B60B4"/>
    <w:rsid w:val="000B673B"/>
    <w:rsid w:val="000B6DDC"/>
    <w:rsid w:val="000C0D64"/>
    <w:rsid w:val="000C2520"/>
    <w:rsid w:val="000C3C78"/>
    <w:rsid w:val="000C4DD2"/>
    <w:rsid w:val="000C5DC7"/>
    <w:rsid w:val="000D3FF1"/>
    <w:rsid w:val="000E180F"/>
    <w:rsid w:val="000E25BC"/>
    <w:rsid w:val="000E6199"/>
    <w:rsid w:val="00100A03"/>
    <w:rsid w:val="001029F1"/>
    <w:rsid w:val="001032D4"/>
    <w:rsid w:val="00110201"/>
    <w:rsid w:val="0011321A"/>
    <w:rsid w:val="00113452"/>
    <w:rsid w:val="001136F5"/>
    <w:rsid w:val="001137C8"/>
    <w:rsid w:val="001177A9"/>
    <w:rsid w:val="00122E2D"/>
    <w:rsid w:val="001238AC"/>
    <w:rsid w:val="00126480"/>
    <w:rsid w:val="001300FC"/>
    <w:rsid w:val="00135E2F"/>
    <w:rsid w:val="00140833"/>
    <w:rsid w:val="00145855"/>
    <w:rsid w:val="00145963"/>
    <w:rsid w:val="00160116"/>
    <w:rsid w:val="0016065E"/>
    <w:rsid w:val="001606D0"/>
    <w:rsid w:val="0016549A"/>
    <w:rsid w:val="001676B1"/>
    <w:rsid w:val="00170305"/>
    <w:rsid w:val="001706D7"/>
    <w:rsid w:val="0017088B"/>
    <w:rsid w:val="00175524"/>
    <w:rsid w:val="00177C8C"/>
    <w:rsid w:val="00183876"/>
    <w:rsid w:val="00192035"/>
    <w:rsid w:val="00192303"/>
    <w:rsid w:val="00192B9F"/>
    <w:rsid w:val="00194A7B"/>
    <w:rsid w:val="00194E86"/>
    <w:rsid w:val="00196412"/>
    <w:rsid w:val="00197B24"/>
    <w:rsid w:val="001A05A2"/>
    <w:rsid w:val="001A16A9"/>
    <w:rsid w:val="001A17FB"/>
    <w:rsid w:val="001A3147"/>
    <w:rsid w:val="001B0305"/>
    <w:rsid w:val="001C5FE3"/>
    <w:rsid w:val="001D3417"/>
    <w:rsid w:val="001D4898"/>
    <w:rsid w:val="001D4AAF"/>
    <w:rsid w:val="001D6D49"/>
    <w:rsid w:val="001D72CE"/>
    <w:rsid w:val="001E3328"/>
    <w:rsid w:val="001E421A"/>
    <w:rsid w:val="001E593B"/>
    <w:rsid w:val="001E6FB2"/>
    <w:rsid w:val="001F21FA"/>
    <w:rsid w:val="001F22A9"/>
    <w:rsid w:val="001F7AC6"/>
    <w:rsid w:val="00201557"/>
    <w:rsid w:val="00203B43"/>
    <w:rsid w:val="00205B74"/>
    <w:rsid w:val="0020609E"/>
    <w:rsid w:val="002211BD"/>
    <w:rsid w:val="00221A52"/>
    <w:rsid w:val="00224BF8"/>
    <w:rsid w:val="00225776"/>
    <w:rsid w:val="002271CA"/>
    <w:rsid w:val="002274AC"/>
    <w:rsid w:val="002344ED"/>
    <w:rsid w:val="00235196"/>
    <w:rsid w:val="00241852"/>
    <w:rsid w:val="0024314C"/>
    <w:rsid w:val="00245D4B"/>
    <w:rsid w:val="00250795"/>
    <w:rsid w:val="002526F2"/>
    <w:rsid w:val="00260E1E"/>
    <w:rsid w:val="002624A9"/>
    <w:rsid w:val="002652FF"/>
    <w:rsid w:val="0026686F"/>
    <w:rsid w:val="00267356"/>
    <w:rsid w:val="0027200D"/>
    <w:rsid w:val="00274B70"/>
    <w:rsid w:val="00282BBB"/>
    <w:rsid w:val="00283478"/>
    <w:rsid w:val="002839BB"/>
    <w:rsid w:val="00284FEC"/>
    <w:rsid w:val="00285468"/>
    <w:rsid w:val="002860C6"/>
    <w:rsid w:val="002876D6"/>
    <w:rsid w:val="00287A96"/>
    <w:rsid w:val="002A491E"/>
    <w:rsid w:val="002A6E81"/>
    <w:rsid w:val="002A73B8"/>
    <w:rsid w:val="002B331F"/>
    <w:rsid w:val="002B4111"/>
    <w:rsid w:val="002C35C2"/>
    <w:rsid w:val="002C4817"/>
    <w:rsid w:val="002C5131"/>
    <w:rsid w:val="002C7EAB"/>
    <w:rsid w:val="002D0DE8"/>
    <w:rsid w:val="002D5463"/>
    <w:rsid w:val="002D666D"/>
    <w:rsid w:val="002D685F"/>
    <w:rsid w:val="002D6FFA"/>
    <w:rsid w:val="002E18FD"/>
    <w:rsid w:val="002E1913"/>
    <w:rsid w:val="002E1A6D"/>
    <w:rsid w:val="002F5340"/>
    <w:rsid w:val="00301C60"/>
    <w:rsid w:val="00301F6C"/>
    <w:rsid w:val="00303FBA"/>
    <w:rsid w:val="00305B96"/>
    <w:rsid w:val="00310418"/>
    <w:rsid w:val="00310E48"/>
    <w:rsid w:val="00312D16"/>
    <w:rsid w:val="003132D3"/>
    <w:rsid w:val="00313467"/>
    <w:rsid w:val="00314042"/>
    <w:rsid w:val="003169E5"/>
    <w:rsid w:val="00323C76"/>
    <w:rsid w:val="003262F7"/>
    <w:rsid w:val="00333E2F"/>
    <w:rsid w:val="00353CB1"/>
    <w:rsid w:val="003627BD"/>
    <w:rsid w:val="003741BF"/>
    <w:rsid w:val="00374972"/>
    <w:rsid w:val="00375347"/>
    <w:rsid w:val="0038352F"/>
    <w:rsid w:val="00390B41"/>
    <w:rsid w:val="00392241"/>
    <w:rsid w:val="003B1701"/>
    <w:rsid w:val="003B21B2"/>
    <w:rsid w:val="003B3A35"/>
    <w:rsid w:val="003B406E"/>
    <w:rsid w:val="003C080E"/>
    <w:rsid w:val="003C1580"/>
    <w:rsid w:val="003C5638"/>
    <w:rsid w:val="003C5D11"/>
    <w:rsid w:val="003C62F7"/>
    <w:rsid w:val="003C6DAF"/>
    <w:rsid w:val="003D0029"/>
    <w:rsid w:val="003D2E82"/>
    <w:rsid w:val="003D42C8"/>
    <w:rsid w:val="003D4DC2"/>
    <w:rsid w:val="003D5AC0"/>
    <w:rsid w:val="003D605C"/>
    <w:rsid w:val="003D6E3E"/>
    <w:rsid w:val="003E1AE6"/>
    <w:rsid w:val="003E3079"/>
    <w:rsid w:val="003E380E"/>
    <w:rsid w:val="003E3E4C"/>
    <w:rsid w:val="003E68CD"/>
    <w:rsid w:val="003F3062"/>
    <w:rsid w:val="003F4503"/>
    <w:rsid w:val="003F4C53"/>
    <w:rsid w:val="00412744"/>
    <w:rsid w:val="00412F8F"/>
    <w:rsid w:val="004137EC"/>
    <w:rsid w:val="00414AE0"/>
    <w:rsid w:val="0042005B"/>
    <w:rsid w:val="00425D96"/>
    <w:rsid w:val="00426770"/>
    <w:rsid w:val="00431C2C"/>
    <w:rsid w:val="00433275"/>
    <w:rsid w:val="004369AC"/>
    <w:rsid w:val="00440806"/>
    <w:rsid w:val="0044082E"/>
    <w:rsid w:val="00444E86"/>
    <w:rsid w:val="004507CD"/>
    <w:rsid w:val="00450DDE"/>
    <w:rsid w:val="0045186B"/>
    <w:rsid w:val="00454C36"/>
    <w:rsid w:val="00457A9F"/>
    <w:rsid w:val="00462C47"/>
    <w:rsid w:val="00463383"/>
    <w:rsid w:val="00465E84"/>
    <w:rsid w:val="004674B5"/>
    <w:rsid w:val="00467B1B"/>
    <w:rsid w:val="00471058"/>
    <w:rsid w:val="00475CD7"/>
    <w:rsid w:val="00475E00"/>
    <w:rsid w:val="00476432"/>
    <w:rsid w:val="00476F21"/>
    <w:rsid w:val="0048027C"/>
    <w:rsid w:val="00481C0F"/>
    <w:rsid w:val="004841BF"/>
    <w:rsid w:val="0048617A"/>
    <w:rsid w:val="004861F7"/>
    <w:rsid w:val="00486715"/>
    <w:rsid w:val="00496806"/>
    <w:rsid w:val="004A6204"/>
    <w:rsid w:val="004B2493"/>
    <w:rsid w:val="004B6483"/>
    <w:rsid w:val="004B7635"/>
    <w:rsid w:val="004C22A5"/>
    <w:rsid w:val="004C3F22"/>
    <w:rsid w:val="004C4F00"/>
    <w:rsid w:val="004C74FF"/>
    <w:rsid w:val="004D036E"/>
    <w:rsid w:val="004D1765"/>
    <w:rsid w:val="004D2D28"/>
    <w:rsid w:val="004D4DBB"/>
    <w:rsid w:val="004D7054"/>
    <w:rsid w:val="004F110E"/>
    <w:rsid w:val="004F547F"/>
    <w:rsid w:val="004F7A17"/>
    <w:rsid w:val="005006CC"/>
    <w:rsid w:val="00506D94"/>
    <w:rsid w:val="0051576F"/>
    <w:rsid w:val="00520589"/>
    <w:rsid w:val="00521B13"/>
    <w:rsid w:val="00524D6A"/>
    <w:rsid w:val="00535816"/>
    <w:rsid w:val="00537349"/>
    <w:rsid w:val="0054152B"/>
    <w:rsid w:val="00546211"/>
    <w:rsid w:val="005473C6"/>
    <w:rsid w:val="00551A08"/>
    <w:rsid w:val="005563BD"/>
    <w:rsid w:val="00556A5F"/>
    <w:rsid w:val="00560C12"/>
    <w:rsid w:val="0056134A"/>
    <w:rsid w:val="00562FFF"/>
    <w:rsid w:val="00567167"/>
    <w:rsid w:val="00567AC3"/>
    <w:rsid w:val="00573C3C"/>
    <w:rsid w:val="00574DA6"/>
    <w:rsid w:val="0057795C"/>
    <w:rsid w:val="005814CC"/>
    <w:rsid w:val="005819D6"/>
    <w:rsid w:val="00581F79"/>
    <w:rsid w:val="00583214"/>
    <w:rsid w:val="005835B9"/>
    <w:rsid w:val="005852AE"/>
    <w:rsid w:val="00585E62"/>
    <w:rsid w:val="005867A8"/>
    <w:rsid w:val="00587753"/>
    <w:rsid w:val="00587959"/>
    <w:rsid w:val="00592F7B"/>
    <w:rsid w:val="005970C6"/>
    <w:rsid w:val="005978F3"/>
    <w:rsid w:val="005A1D3C"/>
    <w:rsid w:val="005A2CE4"/>
    <w:rsid w:val="005A59A7"/>
    <w:rsid w:val="005A5B27"/>
    <w:rsid w:val="005B18AE"/>
    <w:rsid w:val="005B6EF8"/>
    <w:rsid w:val="005B707D"/>
    <w:rsid w:val="005D2086"/>
    <w:rsid w:val="005D4855"/>
    <w:rsid w:val="005D5AC8"/>
    <w:rsid w:val="005D5D00"/>
    <w:rsid w:val="005E340B"/>
    <w:rsid w:val="005E4548"/>
    <w:rsid w:val="005E53B4"/>
    <w:rsid w:val="005F038F"/>
    <w:rsid w:val="005F1741"/>
    <w:rsid w:val="005F43D9"/>
    <w:rsid w:val="005F6FDD"/>
    <w:rsid w:val="005F78EC"/>
    <w:rsid w:val="00601A8F"/>
    <w:rsid w:val="00605B44"/>
    <w:rsid w:val="0061099E"/>
    <w:rsid w:val="00610E6D"/>
    <w:rsid w:val="006127A4"/>
    <w:rsid w:val="00613EA3"/>
    <w:rsid w:val="0062089A"/>
    <w:rsid w:val="00622715"/>
    <w:rsid w:val="00624456"/>
    <w:rsid w:val="006254B5"/>
    <w:rsid w:val="0062595C"/>
    <w:rsid w:val="00630505"/>
    <w:rsid w:val="00630D8E"/>
    <w:rsid w:val="00633645"/>
    <w:rsid w:val="00633999"/>
    <w:rsid w:val="00635B6F"/>
    <w:rsid w:val="00642A77"/>
    <w:rsid w:val="00643657"/>
    <w:rsid w:val="00645322"/>
    <w:rsid w:val="0064595C"/>
    <w:rsid w:val="00647AB5"/>
    <w:rsid w:val="00650E9A"/>
    <w:rsid w:val="006526BF"/>
    <w:rsid w:val="00652DD3"/>
    <w:rsid w:val="006539B3"/>
    <w:rsid w:val="006548AD"/>
    <w:rsid w:val="00657EB0"/>
    <w:rsid w:val="00662642"/>
    <w:rsid w:val="00664692"/>
    <w:rsid w:val="00665DCA"/>
    <w:rsid w:val="0067473A"/>
    <w:rsid w:val="006832F8"/>
    <w:rsid w:val="00686945"/>
    <w:rsid w:val="00687C05"/>
    <w:rsid w:val="00690580"/>
    <w:rsid w:val="006922F6"/>
    <w:rsid w:val="00696100"/>
    <w:rsid w:val="006A202E"/>
    <w:rsid w:val="006A39E0"/>
    <w:rsid w:val="006A3CAC"/>
    <w:rsid w:val="006B2064"/>
    <w:rsid w:val="006C359C"/>
    <w:rsid w:val="006C6255"/>
    <w:rsid w:val="006C6E58"/>
    <w:rsid w:val="006D55EE"/>
    <w:rsid w:val="006D5A6F"/>
    <w:rsid w:val="006D7392"/>
    <w:rsid w:val="006E2AB5"/>
    <w:rsid w:val="006E32DC"/>
    <w:rsid w:val="006E43CD"/>
    <w:rsid w:val="006E4ACE"/>
    <w:rsid w:val="006E76A2"/>
    <w:rsid w:val="006F0913"/>
    <w:rsid w:val="006F1350"/>
    <w:rsid w:val="006F1D12"/>
    <w:rsid w:val="006F7ED2"/>
    <w:rsid w:val="00705194"/>
    <w:rsid w:val="0070709F"/>
    <w:rsid w:val="00715D7E"/>
    <w:rsid w:val="00716D75"/>
    <w:rsid w:val="00717494"/>
    <w:rsid w:val="00717ED8"/>
    <w:rsid w:val="00721217"/>
    <w:rsid w:val="00727767"/>
    <w:rsid w:val="00733DFB"/>
    <w:rsid w:val="0073756B"/>
    <w:rsid w:val="007404AE"/>
    <w:rsid w:val="00740C5D"/>
    <w:rsid w:val="00741AC5"/>
    <w:rsid w:val="0074550C"/>
    <w:rsid w:val="00752E4B"/>
    <w:rsid w:val="00760F72"/>
    <w:rsid w:val="0076216C"/>
    <w:rsid w:val="007650FA"/>
    <w:rsid w:val="00767F91"/>
    <w:rsid w:val="007718B1"/>
    <w:rsid w:val="00772A56"/>
    <w:rsid w:val="007804F2"/>
    <w:rsid w:val="00780531"/>
    <w:rsid w:val="00784CB8"/>
    <w:rsid w:val="00785037"/>
    <w:rsid w:val="00785FAD"/>
    <w:rsid w:val="007861CD"/>
    <w:rsid w:val="00794A76"/>
    <w:rsid w:val="00794B8D"/>
    <w:rsid w:val="00795F9F"/>
    <w:rsid w:val="007A1331"/>
    <w:rsid w:val="007A460F"/>
    <w:rsid w:val="007A5FAA"/>
    <w:rsid w:val="007A71F8"/>
    <w:rsid w:val="007A7288"/>
    <w:rsid w:val="007B2B75"/>
    <w:rsid w:val="007B4C0C"/>
    <w:rsid w:val="007C2BDE"/>
    <w:rsid w:val="007C53F0"/>
    <w:rsid w:val="007D2AD8"/>
    <w:rsid w:val="007D2E52"/>
    <w:rsid w:val="007D5A24"/>
    <w:rsid w:val="007E3FBE"/>
    <w:rsid w:val="007F2BBB"/>
    <w:rsid w:val="007F6FE4"/>
    <w:rsid w:val="007F73F8"/>
    <w:rsid w:val="007F7B1F"/>
    <w:rsid w:val="00801800"/>
    <w:rsid w:val="0080203C"/>
    <w:rsid w:val="00802515"/>
    <w:rsid w:val="00803100"/>
    <w:rsid w:val="0080596F"/>
    <w:rsid w:val="00807255"/>
    <w:rsid w:val="00807E66"/>
    <w:rsid w:val="0081008C"/>
    <w:rsid w:val="0081030A"/>
    <w:rsid w:val="00810671"/>
    <w:rsid w:val="00814DCD"/>
    <w:rsid w:val="008162EE"/>
    <w:rsid w:val="00816F35"/>
    <w:rsid w:val="00817BA2"/>
    <w:rsid w:val="0082355C"/>
    <w:rsid w:val="00823F26"/>
    <w:rsid w:val="0083005B"/>
    <w:rsid w:val="008324C7"/>
    <w:rsid w:val="0083691C"/>
    <w:rsid w:val="008374DD"/>
    <w:rsid w:val="00840CE1"/>
    <w:rsid w:val="00841366"/>
    <w:rsid w:val="008504BA"/>
    <w:rsid w:val="00850699"/>
    <w:rsid w:val="0085396A"/>
    <w:rsid w:val="008568CC"/>
    <w:rsid w:val="00857584"/>
    <w:rsid w:val="00860506"/>
    <w:rsid w:val="00860F60"/>
    <w:rsid w:val="00863B06"/>
    <w:rsid w:val="00865463"/>
    <w:rsid w:val="00867A73"/>
    <w:rsid w:val="008766C9"/>
    <w:rsid w:val="008769B0"/>
    <w:rsid w:val="00881DAE"/>
    <w:rsid w:val="00881F4F"/>
    <w:rsid w:val="00882EBC"/>
    <w:rsid w:val="00882EDE"/>
    <w:rsid w:val="00892408"/>
    <w:rsid w:val="008977D2"/>
    <w:rsid w:val="008A28CB"/>
    <w:rsid w:val="008A54E6"/>
    <w:rsid w:val="008B099A"/>
    <w:rsid w:val="008B0DA7"/>
    <w:rsid w:val="008B3288"/>
    <w:rsid w:val="008B44B7"/>
    <w:rsid w:val="008B6133"/>
    <w:rsid w:val="008B7897"/>
    <w:rsid w:val="008C22F7"/>
    <w:rsid w:val="008C3CB7"/>
    <w:rsid w:val="008C4FBE"/>
    <w:rsid w:val="008C558F"/>
    <w:rsid w:val="008C5CB4"/>
    <w:rsid w:val="008C729B"/>
    <w:rsid w:val="008D1305"/>
    <w:rsid w:val="008D1F47"/>
    <w:rsid w:val="008D56E8"/>
    <w:rsid w:val="008E2717"/>
    <w:rsid w:val="008E45D2"/>
    <w:rsid w:val="008F4FA2"/>
    <w:rsid w:val="008F51D0"/>
    <w:rsid w:val="008F77BA"/>
    <w:rsid w:val="008F7E8F"/>
    <w:rsid w:val="00911782"/>
    <w:rsid w:val="00911793"/>
    <w:rsid w:val="009118F5"/>
    <w:rsid w:val="00915293"/>
    <w:rsid w:val="009156AB"/>
    <w:rsid w:val="00920AE5"/>
    <w:rsid w:val="00927E72"/>
    <w:rsid w:val="00930B56"/>
    <w:rsid w:val="00934AFC"/>
    <w:rsid w:val="00940A4E"/>
    <w:rsid w:val="00944DA3"/>
    <w:rsid w:val="00946F87"/>
    <w:rsid w:val="00947828"/>
    <w:rsid w:val="009561D4"/>
    <w:rsid w:val="0096155E"/>
    <w:rsid w:val="00961BBD"/>
    <w:rsid w:val="009632EF"/>
    <w:rsid w:val="00966D3D"/>
    <w:rsid w:val="00967E6C"/>
    <w:rsid w:val="00982E14"/>
    <w:rsid w:val="009839DB"/>
    <w:rsid w:val="00984A46"/>
    <w:rsid w:val="00985C76"/>
    <w:rsid w:val="00986029"/>
    <w:rsid w:val="0099060E"/>
    <w:rsid w:val="0099386B"/>
    <w:rsid w:val="00993A7C"/>
    <w:rsid w:val="009A61DD"/>
    <w:rsid w:val="009B4707"/>
    <w:rsid w:val="009C0464"/>
    <w:rsid w:val="009C7AE0"/>
    <w:rsid w:val="009D220D"/>
    <w:rsid w:val="009D6016"/>
    <w:rsid w:val="009D647A"/>
    <w:rsid w:val="009E293C"/>
    <w:rsid w:val="009F34E4"/>
    <w:rsid w:val="00A0025F"/>
    <w:rsid w:val="00A05F47"/>
    <w:rsid w:val="00A0749C"/>
    <w:rsid w:val="00A109E8"/>
    <w:rsid w:val="00A15273"/>
    <w:rsid w:val="00A1781F"/>
    <w:rsid w:val="00A269F4"/>
    <w:rsid w:val="00A26D2E"/>
    <w:rsid w:val="00A30186"/>
    <w:rsid w:val="00A307F2"/>
    <w:rsid w:val="00A30A32"/>
    <w:rsid w:val="00A30BF8"/>
    <w:rsid w:val="00A367A8"/>
    <w:rsid w:val="00A43DAB"/>
    <w:rsid w:val="00A459A8"/>
    <w:rsid w:val="00A54DAC"/>
    <w:rsid w:val="00A55507"/>
    <w:rsid w:val="00A56AEC"/>
    <w:rsid w:val="00A63766"/>
    <w:rsid w:val="00A64876"/>
    <w:rsid w:val="00A72A8B"/>
    <w:rsid w:val="00A739DA"/>
    <w:rsid w:val="00A75FC8"/>
    <w:rsid w:val="00A7605A"/>
    <w:rsid w:val="00A8481F"/>
    <w:rsid w:val="00A940BE"/>
    <w:rsid w:val="00A97052"/>
    <w:rsid w:val="00AA4FEA"/>
    <w:rsid w:val="00AA629E"/>
    <w:rsid w:val="00AB0563"/>
    <w:rsid w:val="00AB1836"/>
    <w:rsid w:val="00AB1AF7"/>
    <w:rsid w:val="00AB3D99"/>
    <w:rsid w:val="00AB405E"/>
    <w:rsid w:val="00AC0E82"/>
    <w:rsid w:val="00AC56EE"/>
    <w:rsid w:val="00AC5A05"/>
    <w:rsid w:val="00AC6FDD"/>
    <w:rsid w:val="00AD3AAC"/>
    <w:rsid w:val="00AD573A"/>
    <w:rsid w:val="00AD7FEC"/>
    <w:rsid w:val="00AE0118"/>
    <w:rsid w:val="00AE3937"/>
    <w:rsid w:val="00AF2686"/>
    <w:rsid w:val="00AF5F87"/>
    <w:rsid w:val="00B01A76"/>
    <w:rsid w:val="00B05BF4"/>
    <w:rsid w:val="00B10883"/>
    <w:rsid w:val="00B124CC"/>
    <w:rsid w:val="00B12F2D"/>
    <w:rsid w:val="00B13FEB"/>
    <w:rsid w:val="00B17212"/>
    <w:rsid w:val="00B2015D"/>
    <w:rsid w:val="00B20401"/>
    <w:rsid w:val="00B21D57"/>
    <w:rsid w:val="00B224DD"/>
    <w:rsid w:val="00B32DD4"/>
    <w:rsid w:val="00B34677"/>
    <w:rsid w:val="00B444A2"/>
    <w:rsid w:val="00B444A5"/>
    <w:rsid w:val="00B4699A"/>
    <w:rsid w:val="00B5012F"/>
    <w:rsid w:val="00B50F13"/>
    <w:rsid w:val="00B52469"/>
    <w:rsid w:val="00B53E96"/>
    <w:rsid w:val="00B541F3"/>
    <w:rsid w:val="00B55C1F"/>
    <w:rsid w:val="00B576BD"/>
    <w:rsid w:val="00B60367"/>
    <w:rsid w:val="00B62000"/>
    <w:rsid w:val="00B64943"/>
    <w:rsid w:val="00B67835"/>
    <w:rsid w:val="00B72B08"/>
    <w:rsid w:val="00B77B2E"/>
    <w:rsid w:val="00B80C25"/>
    <w:rsid w:val="00B812E8"/>
    <w:rsid w:val="00B82278"/>
    <w:rsid w:val="00B82D7A"/>
    <w:rsid w:val="00B85F56"/>
    <w:rsid w:val="00B8665F"/>
    <w:rsid w:val="00B87E0B"/>
    <w:rsid w:val="00B93BF6"/>
    <w:rsid w:val="00BA13B9"/>
    <w:rsid w:val="00BA42DF"/>
    <w:rsid w:val="00BA742D"/>
    <w:rsid w:val="00BB3056"/>
    <w:rsid w:val="00BC1A3B"/>
    <w:rsid w:val="00BC2260"/>
    <w:rsid w:val="00BC237C"/>
    <w:rsid w:val="00BD041C"/>
    <w:rsid w:val="00BD04B2"/>
    <w:rsid w:val="00BD068B"/>
    <w:rsid w:val="00BD1C6F"/>
    <w:rsid w:val="00BD44FF"/>
    <w:rsid w:val="00BD4A38"/>
    <w:rsid w:val="00BE0282"/>
    <w:rsid w:val="00BE1894"/>
    <w:rsid w:val="00BE1C33"/>
    <w:rsid w:val="00BE30D5"/>
    <w:rsid w:val="00BE4033"/>
    <w:rsid w:val="00BE52A0"/>
    <w:rsid w:val="00BE714E"/>
    <w:rsid w:val="00BF45B2"/>
    <w:rsid w:val="00BF4B4E"/>
    <w:rsid w:val="00BF5161"/>
    <w:rsid w:val="00BF5AD6"/>
    <w:rsid w:val="00C03400"/>
    <w:rsid w:val="00C04564"/>
    <w:rsid w:val="00C066CE"/>
    <w:rsid w:val="00C117B1"/>
    <w:rsid w:val="00C20994"/>
    <w:rsid w:val="00C301A3"/>
    <w:rsid w:val="00C33570"/>
    <w:rsid w:val="00C34AAE"/>
    <w:rsid w:val="00C34DBC"/>
    <w:rsid w:val="00C366CF"/>
    <w:rsid w:val="00C403F6"/>
    <w:rsid w:val="00C43ECA"/>
    <w:rsid w:val="00C4423F"/>
    <w:rsid w:val="00C463EB"/>
    <w:rsid w:val="00C4750A"/>
    <w:rsid w:val="00C50C11"/>
    <w:rsid w:val="00C50E61"/>
    <w:rsid w:val="00C51A2E"/>
    <w:rsid w:val="00C54EF3"/>
    <w:rsid w:val="00C606C5"/>
    <w:rsid w:val="00C62010"/>
    <w:rsid w:val="00C64974"/>
    <w:rsid w:val="00C707D1"/>
    <w:rsid w:val="00C708B5"/>
    <w:rsid w:val="00C71AEF"/>
    <w:rsid w:val="00C7657A"/>
    <w:rsid w:val="00C76AD6"/>
    <w:rsid w:val="00C801B8"/>
    <w:rsid w:val="00C81552"/>
    <w:rsid w:val="00C81EFB"/>
    <w:rsid w:val="00C87C95"/>
    <w:rsid w:val="00C90329"/>
    <w:rsid w:val="00C96DBB"/>
    <w:rsid w:val="00CA03C9"/>
    <w:rsid w:val="00CA331A"/>
    <w:rsid w:val="00CA36BE"/>
    <w:rsid w:val="00CB2AAD"/>
    <w:rsid w:val="00CB5718"/>
    <w:rsid w:val="00CB7F54"/>
    <w:rsid w:val="00CC06B6"/>
    <w:rsid w:val="00CC1FB6"/>
    <w:rsid w:val="00CC23F6"/>
    <w:rsid w:val="00CC4E3A"/>
    <w:rsid w:val="00CC6481"/>
    <w:rsid w:val="00CC7BD7"/>
    <w:rsid w:val="00CD0458"/>
    <w:rsid w:val="00CD315F"/>
    <w:rsid w:val="00CD739C"/>
    <w:rsid w:val="00CE0B5F"/>
    <w:rsid w:val="00CE1A59"/>
    <w:rsid w:val="00CE5EF5"/>
    <w:rsid w:val="00CE6249"/>
    <w:rsid w:val="00CE6F4B"/>
    <w:rsid w:val="00CE7EB0"/>
    <w:rsid w:val="00CF35DC"/>
    <w:rsid w:val="00CF7AA8"/>
    <w:rsid w:val="00D00FFB"/>
    <w:rsid w:val="00D023A8"/>
    <w:rsid w:val="00D038CC"/>
    <w:rsid w:val="00D03CF8"/>
    <w:rsid w:val="00D1171E"/>
    <w:rsid w:val="00D12064"/>
    <w:rsid w:val="00D13D98"/>
    <w:rsid w:val="00D2244E"/>
    <w:rsid w:val="00D2338A"/>
    <w:rsid w:val="00D2352F"/>
    <w:rsid w:val="00D24785"/>
    <w:rsid w:val="00D308A2"/>
    <w:rsid w:val="00D31A9B"/>
    <w:rsid w:val="00D32136"/>
    <w:rsid w:val="00D339A7"/>
    <w:rsid w:val="00D33F4B"/>
    <w:rsid w:val="00D36298"/>
    <w:rsid w:val="00D440AA"/>
    <w:rsid w:val="00D52D9B"/>
    <w:rsid w:val="00D570F3"/>
    <w:rsid w:val="00D57202"/>
    <w:rsid w:val="00D57DDE"/>
    <w:rsid w:val="00D61A34"/>
    <w:rsid w:val="00D71811"/>
    <w:rsid w:val="00D7320D"/>
    <w:rsid w:val="00D745DB"/>
    <w:rsid w:val="00D81229"/>
    <w:rsid w:val="00D82464"/>
    <w:rsid w:val="00D838F4"/>
    <w:rsid w:val="00D851CF"/>
    <w:rsid w:val="00D8526D"/>
    <w:rsid w:val="00D85F25"/>
    <w:rsid w:val="00D93690"/>
    <w:rsid w:val="00D95A31"/>
    <w:rsid w:val="00D965EA"/>
    <w:rsid w:val="00DA1DE4"/>
    <w:rsid w:val="00DA239C"/>
    <w:rsid w:val="00DA625D"/>
    <w:rsid w:val="00DA72BA"/>
    <w:rsid w:val="00DB3C90"/>
    <w:rsid w:val="00DB4499"/>
    <w:rsid w:val="00DB63CC"/>
    <w:rsid w:val="00DC2536"/>
    <w:rsid w:val="00DC4EF8"/>
    <w:rsid w:val="00DC6FD4"/>
    <w:rsid w:val="00DD5BEC"/>
    <w:rsid w:val="00DE137E"/>
    <w:rsid w:val="00DE199C"/>
    <w:rsid w:val="00DE20C3"/>
    <w:rsid w:val="00DE4917"/>
    <w:rsid w:val="00DE5DC7"/>
    <w:rsid w:val="00DF032C"/>
    <w:rsid w:val="00DF3EE4"/>
    <w:rsid w:val="00DF548F"/>
    <w:rsid w:val="00DF7616"/>
    <w:rsid w:val="00E00F10"/>
    <w:rsid w:val="00E0209B"/>
    <w:rsid w:val="00E03669"/>
    <w:rsid w:val="00E100A0"/>
    <w:rsid w:val="00E206CD"/>
    <w:rsid w:val="00E213DF"/>
    <w:rsid w:val="00E21854"/>
    <w:rsid w:val="00E22B97"/>
    <w:rsid w:val="00E31A58"/>
    <w:rsid w:val="00E31E93"/>
    <w:rsid w:val="00E34AD4"/>
    <w:rsid w:val="00E35963"/>
    <w:rsid w:val="00E446A5"/>
    <w:rsid w:val="00E45193"/>
    <w:rsid w:val="00E4553E"/>
    <w:rsid w:val="00E45B7C"/>
    <w:rsid w:val="00E52073"/>
    <w:rsid w:val="00E5351B"/>
    <w:rsid w:val="00E55DB3"/>
    <w:rsid w:val="00E563EC"/>
    <w:rsid w:val="00E616C6"/>
    <w:rsid w:val="00E62352"/>
    <w:rsid w:val="00E631A8"/>
    <w:rsid w:val="00E63429"/>
    <w:rsid w:val="00E66BB3"/>
    <w:rsid w:val="00E70887"/>
    <w:rsid w:val="00E72797"/>
    <w:rsid w:val="00E74201"/>
    <w:rsid w:val="00E76B7A"/>
    <w:rsid w:val="00E80765"/>
    <w:rsid w:val="00E820EA"/>
    <w:rsid w:val="00E8768D"/>
    <w:rsid w:val="00E93AD8"/>
    <w:rsid w:val="00E93DA8"/>
    <w:rsid w:val="00EA09CA"/>
    <w:rsid w:val="00EB0619"/>
    <w:rsid w:val="00EB2836"/>
    <w:rsid w:val="00EB44A1"/>
    <w:rsid w:val="00EB5F34"/>
    <w:rsid w:val="00EB62AE"/>
    <w:rsid w:val="00EB70EF"/>
    <w:rsid w:val="00EB71C1"/>
    <w:rsid w:val="00EB7435"/>
    <w:rsid w:val="00EC00C6"/>
    <w:rsid w:val="00EC4621"/>
    <w:rsid w:val="00EC63C7"/>
    <w:rsid w:val="00EC7077"/>
    <w:rsid w:val="00EC79B4"/>
    <w:rsid w:val="00ED15F1"/>
    <w:rsid w:val="00ED3C56"/>
    <w:rsid w:val="00ED5145"/>
    <w:rsid w:val="00ED5274"/>
    <w:rsid w:val="00EE0969"/>
    <w:rsid w:val="00EE0AE7"/>
    <w:rsid w:val="00EE1DDA"/>
    <w:rsid w:val="00EE2232"/>
    <w:rsid w:val="00EE5989"/>
    <w:rsid w:val="00EF1FF4"/>
    <w:rsid w:val="00EF7638"/>
    <w:rsid w:val="00F12214"/>
    <w:rsid w:val="00F1367E"/>
    <w:rsid w:val="00F16DE2"/>
    <w:rsid w:val="00F16EBC"/>
    <w:rsid w:val="00F20155"/>
    <w:rsid w:val="00F208BB"/>
    <w:rsid w:val="00F211D0"/>
    <w:rsid w:val="00F234A3"/>
    <w:rsid w:val="00F240D3"/>
    <w:rsid w:val="00F255A7"/>
    <w:rsid w:val="00F3029B"/>
    <w:rsid w:val="00F35F51"/>
    <w:rsid w:val="00F4012B"/>
    <w:rsid w:val="00F41D11"/>
    <w:rsid w:val="00F43D83"/>
    <w:rsid w:val="00F46D13"/>
    <w:rsid w:val="00F56D80"/>
    <w:rsid w:val="00F608E1"/>
    <w:rsid w:val="00F6289B"/>
    <w:rsid w:val="00F70A9B"/>
    <w:rsid w:val="00F70BF8"/>
    <w:rsid w:val="00F70E88"/>
    <w:rsid w:val="00F72796"/>
    <w:rsid w:val="00F75CA7"/>
    <w:rsid w:val="00F80276"/>
    <w:rsid w:val="00F87E68"/>
    <w:rsid w:val="00F90527"/>
    <w:rsid w:val="00F90BCC"/>
    <w:rsid w:val="00F91DD6"/>
    <w:rsid w:val="00F91EAB"/>
    <w:rsid w:val="00F922C7"/>
    <w:rsid w:val="00F93C60"/>
    <w:rsid w:val="00F96579"/>
    <w:rsid w:val="00FA0345"/>
    <w:rsid w:val="00FA1F6D"/>
    <w:rsid w:val="00FA4718"/>
    <w:rsid w:val="00FA501A"/>
    <w:rsid w:val="00FA7128"/>
    <w:rsid w:val="00FB0C8B"/>
    <w:rsid w:val="00FB0F42"/>
    <w:rsid w:val="00FB3341"/>
    <w:rsid w:val="00FC2F25"/>
    <w:rsid w:val="00FC3D86"/>
    <w:rsid w:val="00FD04B1"/>
    <w:rsid w:val="00FD2610"/>
    <w:rsid w:val="00FD5CA0"/>
    <w:rsid w:val="00FE4BE3"/>
    <w:rsid w:val="00FE6152"/>
    <w:rsid w:val="00FE6291"/>
    <w:rsid w:val="00FE62CB"/>
    <w:rsid w:val="00FE7D56"/>
    <w:rsid w:val="00FF1A75"/>
    <w:rsid w:val="00FF1C54"/>
    <w:rsid w:val="00FF1F4A"/>
    <w:rsid w:val="00FF46D3"/>
    <w:rsid w:val="00FF63E0"/>
    <w:rsid w:val="00FF745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d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en-US"/>
    </w:rPr>
  </w:style>
  <w:style w:type="paragraph" w:styleId="1">
    <w:name w:val="heading 1"/>
    <w:basedOn w:val="a"/>
    <w:next w:val="a"/>
    <w:qFormat/>
    <w:pPr>
      <w:keepNext/>
      <w:jc w:val="center"/>
      <w:outlineLvl w:val="0"/>
    </w:pPr>
    <w:rPr>
      <w:rFonts w:ascii="Arial" w:hAnsi="Arial"/>
      <w:b/>
    </w:rPr>
  </w:style>
  <w:style w:type="paragraph" w:styleId="2">
    <w:name w:val="heading 2"/>
    <w:basedOn w:val="a"/>
    <w:next w:val="a"/>
    <w:qFormat/>
    <w:pPr>
      <w:keepNext/>
      <w:outlineLvl w:val="1"/>
    </w:pPr>
    <w:rPr>
      <w:b/>
      <w:sz w:val="28"/>
      <w:u w:val="single"/>
    </w:rPr>
  </w:style>
  <w:style w:type="paragraph" w:styleId="3">
    <w:name w:val="heading 3"/>
    <w:basedOn w:val="a"/>
    <w:next w:val="a"/>
    <w:qFormat/>
    <w:pPr>
      <w:keepNext/>
      <w:ind w:left="142"/>
      <w:jc w:val="center"/>
      <w:outlineLvl w:val="2"/>
    </w:pPr>
    <w:rPr>
      <w:rFonts w:ascii="Arial" w:hAnsi="Arial"/>
      <w:b/>
      <w:sz w:val="22"/>
    </w:rPr>
  </w:style>
  <w:style w:type="paragraph" w:styleId="4">
    <w:name w:val="heading 4"/>
    <w:basedOn w:val="a"/>
    <w:next w:val="a"/>
    <w:qFormat/>
    <w:pPr>
      <w:keepNext/>
      <w:shd w:val="pct5" w:color="auto" w:fill="auto"/>
      <w:spacing w:line="360" w:lineRule="auto"/>
      <w:ind w:left="-284" w:right="-199"/>
      <w:jc w:val="center"/>
      <w:outlineLvl w:val="3"/>
    </w:pPr>
    <w:rPr>
      <w:rFonts w:ascii="Arial" w:hAnsi="Arial"/>
      <w:b/>
      <w:spacing w:val="50"/>
      <w:sz w:val="28"/>
    </w:rPr>
  </w:style>
  <w:style w:type="paragraph" w:styleId="5">
    <w:name w:val="heading 5"/>
    <w:basedOn w:val="a"/>
    <w:next w:val="a"/>
    <w:qFormat/>
    <w:pPr>
      <w:keepNext/>
      <w:tabs>
        <w:tab w:val="left" w:pos="567"/>
      </w:tabs>
      <w:ind w:left="142"/>
      <w:outlineLvl w:val="4"/>
    </w:pPr>
    <w:rPr>
      <w:rFonts w:ascii="Arial" w:hAnsi="Arial" w:cs="Arial"/>
      <w:b/>
      <w:sz w:val="22"/>
    </w:rPr>
  </w:style>
  <w:style w:type="paragraph" w:styleId="6">
    <w:name w:val="heading 6"/>
    <w:basedOn w:val="a"/>
    <w:next w:val="a"/>
    <w:qFormat/>
    <w:pPr>
      <w:keepNext/>
      <w:tabs>
        <w:tab w:val="left" w:pos="-1701"/>
      </w:tabs>
      <w:spacing w:before="60" w:line="30" w:lineRule="atLeast"/>
      <w:ind w:left="425"/>
      <w:jc w:val="both"/>
      <w:outlineLvl w:val="5"/>
    </w:pPr>
    <w:rPr>
      <w:rFonts w:ascii="Arial" w:hAnsi="Arial"/>
      <w:b/>
      <w:sz w:val="18"/>
      <w:u w:val="single"/>
    </w:rPr>
  </w:style>
  <w:style w:type="paragraph" w:styleId="7">
    <w:name w:val="heading 7"/>
    <w:basedOn w:val="a"/>
    <w:next w:val="a"/>
    <w:qFormat/>
    <w:pPr>
      <w:keepNext/>
      <w:tabs>
        <w:tab w:val="left" w:pos="-1701"/>
        <w:tab w:val="left" w:pos="1276"/>
      </w:tabs>
      <w:ind w:left="425" w:right="-142"/>
      <w:jc w:val="both"/>
      <w:outlineLvl w:val="6"/>
    </w:pPr>
    <w:rPr>
      <w:rFonts w:ascii="Arial" w:hAnsi="Arial"/>
      <w:b/>
      <w:sz w:val="18"/>
      <w:u w:val="single"/>
    </w:rPr>
  </w:style>
  <w:style w:type="paragraph" w:styleId="8">
    <w:name w:val="heading 8"/>
    <w:basedOn w:val="a"/>
    <w:next w:val="a"/>
    <w:qFormat/>
    <w:pPr>
      <w:keepNext/>
      <w:overflowPunct w:val="0"/>
      <w:autoSpaceDE w:val="0"/>
      <w:autoSpaceDN w:val="0"/>
      <w:adjustRightInd w:val="0"/>
      <w:jc w:val="center"/>
      <w:textAlignment w:val="baseline"/>
      <w:outlineLvl w:val="7"/>
    </w:pPr>
    <w:rPr>
      <w:rFonts w:ascii="Arial" w:hAnsi="Arial"/>
      <w:b/>
      <w:bCs/>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pPr>
      <w:tabs>
        <w:tab w:val="center" w:pos="4153"/>
        <w:tab w:val="right" w:pos="8306"/>
      </w:tabs>
    </w:pPr>
    <w:rPr>
      <w:lang/>
    </w:rPr>
  </w:style>
  <w:style w:type="paragraph" w:styleId="a4">
    <w:name w:val="footer"/>
    <w:basedOn w:val="a"/>
    <w:semiHidden/>
    <w:pPr>
      <w:tabs>
        <w:tab w:val="center" w:pos="4153"/>
        <w:tab w:val="right" w:pos="8306"/>
      </w:tabs>
    </w:pPr>
  </w:style>
  <w:style w:type="paragraph" w:styleId="a5">
    <w:name w:val="Body Text Indent"/>
    <w:basedOn w:val="a"/>
    <w:link w:val="Char0"/>
    <w:pPr>
      <w:spacing w:line="360" w:lineRule="auto"/>
      <w:ind w:firstLine="709"/>
      <w:jc w:val="both"/>
    </w:pPr>
    <w:rPr>
      <w:rFonts w:ascii="Arial" w:hAnsi="Arial"/>
      <w:sz w:val="23"/>
      <w:lang/>
    </w:rPr>
  </w:style>
  <w:style w:type="paragraph" w:styleId="a6">
    <w:name w:val="Block Text"/>
    <w:basedOn w:val="a"/>
    <w:semiHidden/>
    <w:pPr>
      <w:spacing w:line="360" w:lineRule="auto"/>
      <w:ind w:left="709" w:right="17"/>
      <w:jc w:val="both"/>
    </w:pPr>
    <w:rPr>
      <w:rFonts w:ascii="Arial" w:hAnsi="Arial"/>
      <w:snapToGrid w:val="0"/>
      <w:sz w:val="22"/>
      <w:lang w:eastAsia="el-GR"/>
    </w:rPr>
  </w:style>
  <w:style w:type="paragraph" w:styleId="a7">
    <w:name w:val="Body Text"/>
    <w:basedOn w:val="a"/>
    <w:semiHidden/>
    <w:pPr>
      <w:spacing w:line="360" w:lineRule="auto"/>
      <w:jc w:val="both"/>
    </w:pPr>
    <w:rPr>
      <w:rFonts w:ascii="Arial" w:hAnsi="Arial"/>
      <w:sz w:val="24"/>
      <w:lang w:eastAsia="el-GR"/>
    </w:rPr>
  </w:style>
  <w:style w:type="paragraph" w:styleId="a8">
    <w:name w:val="annotation text"/>
    <w:basedOn w:val="a"/>
    <w:semiHidden/>
    <w:pPr>
      <w:tabs>
        <w:tab w:val="left" w:pos="567"/>
      </w:tabs>
      <w:spacing w:line="320" w:lineRule="exact"/>
    </w:pPr>
    <w:rPr>
      <w:rFonts w:ascii="Arial" w:hAnsi="Arial"/>
      <w:lang w:val="en-US"/>
    </w:rPr>
  </w:style>
  <w:style w:type="paragraph" w:styleId="20">
    <w:name w:val="Body Text 2"/>
    <w:basedOn w:val="a"/>
    <w:semiHidden/>
    <w:pPr>
      <w:tabs>
        <w:tab w:val="center" w:pos="1560"/>
        <w:tab w:val="center" w:pos="4962"/>
        <w:tab w:val="center" w:pos="8222"/>
      </w:tabs>
      <w:spacing w:line="360" w:lineRule="auto"/>
      <w:jc w:val="both"/>
    </w:pPr>
    <w:rPr>
      <w:rFonts w:ascii="Arial" w:hAnsi="Arial"/>
      <w:sz w:val="22"/>
    </w:rPr>
  </w:style>
  <w:style w:type="character" w:styleId="a9">
    <w:name w:val="page number"/>
    <w:basedOn w:val="a0"/>
    <w:semiHidden/>
  </w:style>
  <w:style w:type="paragraph" w:styleId="21">
    <w:name w:val="Body Text Indent 2"/>
    <w:basedOn w:val="a"/>
    <w:semiHidden/>
    <w:pPr>
      <w:spacing w:before="120" w:line="360" w:lineRule="auto"/>
      <w:ind w:left="1134" w:hanging="283"/>
      <w:jc w:val="both"/>
    </w:pPr>
    <w:rPr>
      <w:rFonts w:ascii="Arial" w:hAnsi="Arial"/>
      <w:sz w:val="22"/>
    </w:rPr>
  </w:style>
  <w:style w:type="paragraph" w:styleId="30">
    <w:name w:val="Body Text Indent 3"/>
    <w:basedOn w:val="a"/>
    <w:link w:val="3Char"/>
    <w:semiHidden/>
    <w:pPr>
      <w:spacing w:line="312" w:lineRule="auto"/>
      <w:ind w:left="993" w:hanging="993"/>
      <w:jc w:val="both"/>
    </w:pPr>
    <w:rPr>
      <w:rFonts w:ascii="Arial" w:hAnsi="Arial"/>
      <w:sz w:val="24"/>
    </w:rPr>
  </w:style>
  <w:style w:type="paragraph" w:styleId="aa">
    <w:name w:val="List"/>
    <w:basedOn w:val="a"/>
    <w:semiHidden/>
    <w:pPr>
      <w:ind w:left="283" w:hanging="283"/>
    </w:pPr>
  </w:style>
  <w:style w:type="paragraph" w:styleId="ab">
    <w:name w:val="Balloon Text"/>
    <w:basedOn w:val="a"/>
    <w:semiHidden/>
    <w:rPr>
      <w:rFonts w:ascii="Tahoma" w:hAnsi="Tahoma" w:cs="Tahoma"/>
      <w:sz w:val="16"/>
      <w:szCs w:val="16"/>
    </w:rPr>
  </w:style>
  <w:style w:type="paragraph" w:customStyle="1" w:styleId="NormIndent">
    <w:name w:val="NormIndent"/>
    <w:basedOn w:val="a"/>
    <w:pPr>
      <w:spacing w:before="120" w:after="120" w:line="360" w:lineRule="atLeast"/>
      <w:ind w:left="680"/>
      <w:jc w:val="both"/>
    </w:pPr>
    <w:rPr>
      <w:sz w:val="24"/>
    </w:rPr>
  </w:style>
  <w:style w:type="paragraph" w:customStyle="1" w:styleId="para-1">
    <w:name w:val="para-1"/>
    <w:basedOn w:val="a"/>
    <w:pPr>
      <w:tabs>
        <w:tab w:val="left" w:pos="1021"/>
        <w:tab w:val="left" w:pos="1588"/>
        <w:tab w:val="left" w:pos="2155"/>
        <w:tab w:val="left" w:pos="2722"/>
        <w:tab w:val="left" w:pos="3289"/>
      </w:tabs>
      <w:ind w:left="1021" w:hanging="1021"/>
      <w:jc w:val="both"/>
    </w:pPr>
    <w:rPr>
      <w:rFonts w:ascii="Arial" w:hAnsi="Arial"/>
      <w:spacing w:val="5"/>
      <w:sz w:val="22"/>
      <w:lang w:eastAsia="el-GR"/>
    </w:rPr>
  </w:style>
  <w:style w:type="character" w:styleId="-">
    <w:name w:val="Hyperlink"/>
    <w:uiPriority w:val="99"/>
    <w:rPr>
      <w:color w:val="0000FF"/>
      <w:u w:val="single"/>
    </w:rPr>
  </w:style>
  <w:style w:type="character" w:customStyle="1" w:styleId="Char0">
    <w:name w:val="Σώμα κείμενου με εσοχή Char"/>
    <w:link w:val="a5"/>
    <w:rsid w:val="00476432"/>
    <w:rPr>
      <w:rFonts w:ascii="Arial" w:hAnsi="Arial"/>
      <w:sz w:val="23"/>
      <w:lang w:eastAsia="en-US"/>
    </w:rPr>
  </w:style>
  <w:style w:type="paragraph" w:styleId="ac">
    <w:name w:val="List Paragraph"/>
    <w:aliases w:val="List Paragraph1,Γράφημα"/>
    <w:basedOn w:val="a"/>
    <w:link w:val="Char1"/>
    <w:uiPriority w:val="34"/>
    <w:qFormat/>
    <w:rsid w:val="003C6DAF"/>
    <w:pPr>
      <w:ind w:left="720"/>
    </w:pPr>
  </w:style>
  <w:style w:type="character" w:customStyle="1" w:styleId="Char">
    <w:name w:val="Κεφαλίδα Char"/>
    <w:link w:val="a3"/>
    <w:rsid w:val="00C4423F"/>
    <w:rPr>
      <w:lang w:eastAsia="en-US"/>
    </w:rPr>
  </w:style>
  <w:style w:type="character" w:customStyle="1" w:styleId="WW8Num2z0">
    <w:name w:val="WW8Num2z0"/>
    <w:rsid w:val="00AE0118"/>
    <w:rPr>
      <w:rFonts w:ascii="Wingdings" w:hAnsi="Wingdings" w:cs="Wingdings"/>
      <w:b/>
      <w:sz w:val="22"/>
      <w:szCs w:val="22"/>
    </w:rPr>
  </w:style>
  <w:style w:type="paragraph" w:customStyle="1" w:styleId="Textbodyindent">
    <w:name w:val="Text body indent"/>
    <w:basedOn w:val="a"/>
    <w:rsid w:val="00AE0118"/>
    <w:pPr>
      <w:widowControl w:val="0"/>
      <w:suppressAutoHyphens/>
      <w:ind w:firstLine="1134"/>
      <w:jc w:val="both"/>
      <w:textAlignment w:val="baseline"/>
    </w:pPr>
    <w:rPr>
      <w:rFonts w:ascii="Arial" w:eastAsia="Andale Sans UI" w:hAnsi="Arial" w:cs="Arial"/>
      <w:kern w:val="1"/>
      <w:sz w:val="22"/>
      <w:szCs w:val="24"/>
      <w:lang w:val="en-US" w:eastAsia="zh-CN" w:bidi="en-US"/>
    </w:rPr>
  </w:style>
  <w:style w:type="character" w:customStyle="1" w:styleId="FootnoteReference1">
    <w:name w:val="Footnote Reference1"/>
    <w:rsid w:val="00AE0118"/>
    <w:rPr>
      <w:vertAlign w:val="superscript"/>
    </w:rPr>
  </w:style>
  <w:style w:type="paragraph" w:customStyle="1" w:styleId="Standarduser">
    <w:name w:val="Standard (user)"/>
    <w:rsid w:val="00AE0118"/>
    <w:pPr>
      <w:widowControl w:val="0"/>
      <w:suppressAutoHyphens/>
      <w:textAlignment w:val="baseline"/>
    </w:pPr>
    <w:rPr>
      <w:rFonts w:cs="Tahoma"/>
      <w:kern w:val="1"/>
      <w:sz w:val="24"/>
      <w:szCs w:val="24"/>
      <w:lang w:val="en-US" w:eastAsia="zh-CN"/>
    </w:rPr>
  </w:style>
  <w:style w:type="character" w:customStyle="1" w:styleId="ad">
    <w:name w:val="Χαρακτήρες σημείωσης τέλους"/>
    <w:rsid w:val="007C2BDE"/>
    <w:rPr>
      <w:vertAlign w:val="superscript"/>
    </w:rPr>
  </w:style>
  <w:style w:type="character" w:customStyle="1" w:styleId="WW-FootnoteReference">
    <w:name w:val="WW-Footnote Reference"/>
    <w:rsid w:val="00696100"/>
    <w:rPr>
      <w:vertAlign w:val="superscript"/>
    </w:rPr>
  </w:style>
  <w:style w:type="character" w:customStyle="1" w:styleId="10">
    <w:name w:val="Προεπιλεγμένη γραμματοσειρά1"/>
    <w:rsid w:val="00D745DB"/>
  </w:style>
  <w:style w:type="paragraph" w:customStyle="1" w:styleId="31">
    <w:name w:val="Σώμα κείμενου με εσοχή 31"/>
    <w:basedOn w:val="a"/>
    <w:rsid w:val="005852AE"/>
    <w:pPr>
      <w:widowControl w:val="0"/>
      <w:suppressAutoHyphens/>
      <w:spacing w:line="240" w:lineRule="atLeast"/>
      <w:ind w:left="1100"/>
      <w:jc w:val="both"/>
      <w:textAlignment w:val="baseline"/>
    </w:pPr>
    <w:rPr>
      <w:rFonts w:ascii="Arial" w:eastAsia="Andale Sans UI" w:hAnsi="Arial" w:cs="Arial"/>
      <w:kern w:val="1"/>
      <w:sz w:val="24"/>
      <w:szCs w:val="24"/>
      <w:lang w:val="en-US" w:eastAsia="zh-CN" w:bidi="en-US"/>
    </w:rPr>
  </w:style>
  <w:style w:type="paragraph" w:customStyle="1" w:styleId="Standard">
    <w:name w:val="Standard"/>
    <w:rsid w:val="00934AFC"/>
    <w:pPr>
      <w:widowControl w:val="0"/>
      <w:suppressAutoHyphens/>
      <w:textAlignment w:val="baseline"/>
    </w:pPr>
    <w:rPr>
      <w:rFonts w:eastAsia="Andale Sans UI" w:cs="Tahoma"/>
      <w:kern w:val="1"/>
      <w:sz w:val="24"/>
      <w:szCs w:val="24"/>
      <w:lang w:val="en-US" w:eastAsia="zh-CN" w:bidi="en-US"/>
    </w:rPr>
  </w:style>
  <w:style w:type="character" w:styleId="ae">
    <w:name w:val="Strong"/>
    <w:uiPriority w:val="22"/>
    <w:qFormat/>
    <w:rsid w:val="00D24785"/>
    <w:rPr>
      <w:b/>
      <w:bCs/>
    </w:rPr>
  </w:style>
  <w:style w:type="paragraph" w:customStyle="1" w:styleId="Default">
    <w:name w:val="Default"/>
    <w:rsid w:val="005814CC"/>
    <w:pPr>
      <w:autoSpaceDE w:val="0"/>
      <w:autoSpaceDN w:val="0"/>
      <w:adjustRightInd w:val="0"/>
    </w:pPr>
    <w:rPr>
      <w:rFonts w:ascii="Liberation Sans" w:hAnsi="Liberation Sans" w:cs="Liberation Sans"/>
      <w:color w:val="000000"/>
      <w:sz w:val="24"/>
      <w:szCs w:val="24"/>
    </w:rPr>
  </w:style>
  <w:style w:type="table" w:styleId="af">
    <w:name w:val="Table Grid"/>
    <w:basedOn w:val="a1"/>
    <w:uiPriority w:val="59"/>
    <w:rsid w:val="000C3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Παράγραφος λίστας Char"/>
    <w:aliases w:val="List Paragraph1 Char,Γράφημα Char"/>
    <w:link w:val="ac"/>
    <w:locked/>
    <w:rsid w:val="006539B3"/>
    <w:rPr>
      <w:lang w:eastAsia="en-US"/>
    </w:rPr>
  </w:style>
  <w:style w:type="character" w:customStyle="1" w:styleId="3Char">
    <w:name w:val="Σώμα κείμενου με εσοχή 3 Char"/>
    <w:link w:val="30"/>
    <w:semiHidden/>
    <w:rsid w:val="00B8665F"/>
    <w:rPr>
      <w:rFonts w:ascii="Arial" w:hAnsi="Arial"/>
      <w:sz w:val="24"/>
      <w:lang w:eastAsia="en-US"/>
    </w:rPr>
  </w:style>
  <w:style w:type="paragraph" w:styleId="af0">
    <w:name w:val="footnote text"/>
    <w:basedOn w:val="a"/>
    <w:link w:val="Char2"/>
    <w:rsid w:val="00F96579"/>
    <w:pPr>
      <w:suppressAutoHyphens/>
      <w:overflowPunct w:val="0"/>
      <w:autoSpaceDE w:val="0"/>
      <w:ind w:left="360" w:hanging="180"/>
      <w:jc w:val="both"/>
      <w:textAlignment w:val="baseline"/>
    </w:pPr>
    <w:rPr>
      <w:rFonts w:ascii="Arial" w:hAnsi="Arial" w:cs="Arial"/>
      <w:bCs/>
      <w:i/>
      <w:iCs/>
      <w:color w:val="000000"/>
      <w:lang w:val="el-GR" w:eastAsia="el-GR"/>
    </w:rPr>
  </w:style>
  <w:style w:type="character" w:customStyle="1" w:styleId="Char2">
    <w:name w:val="Κείμενο υποσημείωσης Char"/>
    <w:link w:val="af0"/>
    <w:rsid w:val="00F96579"/>
    <w:rPr>
      <w:rFonts w:ascii="Arial" w:hAnsi="Arial" w:cs="Arial"/>
      <w:bCs/>
      <w:i/>
      <w:iCs/>
      <w:color w:val="000000"/>
      <w:lang w:val="el-GR" w:eastAsia="el-GR"/>
    </w:rPr>
  </w:style>
  <w:style w:type="character" w:styleId="af1">
    <w:name w:val="annotation reference"/>
    <w:uiPriority w:val="99"/>
    <w:unhideWhenUsed/>
    <w:rsid w:val="00BC2260"/>
    <w:rPr>
      <w:sz w:val="16"/>
      <w:szCs w:val="16"/>
    </w:rPr>
  </w:style>
  <w:style w:type="paragraph" w:styleId="af2">
    <w:name w:val="endnote text"/>
    <w:basedOn w:val="a"/>
    <w:link w:val="Char3"/>
    <w:uiPriority w:val="99"/>
    <w:semiHidden/>
    <w:unhideWhenUsed/>
    <w:rsid w:val="00B20401"/>
  </w:style>
  <w:style w:type="character" w:customStyle="1" w:styleId="Char3">
    <w:name w:val="Κείμενο σημείωσης τέλους Char"/>
    <w:link w:val="af2"/>
    <w:uiPriority w:val="99"/>
    <w:semiHidden/>
    <w:rsid w:val="00B20401"/>
    <w:rPr>
      <w:lang w:eastAsia="en-US"/>
    </w:rPr>
  </w:style>
  <w:style w:type="character" w:styleId="af3">
    <w:name w:val="endnote reference"/>
    <w:rsid w:val="00B20401"/>
    <w:rPr>
      <w:vertAlign w:val="superscript"/>
    </w:rPr>
  </w:style>
</w:styles>
</file>

<file path=word/webSettings.xml><?xml version="1.0" encoding="utf-8"?>
<w:webSettings xmlns:r="http://schemas.openxmlformats.org/officeDocument/2006/relationships" xmlns:w="http://schemas.openxmlformats.org/wordprocessingml/2006/main">
  <w:divs>
    <w:div w:id="193033284">
      <w:bodyDiv w:val="1"/>
      <w:marLeft w:val="0"/>
      <w:marRight w:val="0"/>
      <w:marTop w:val="0"/>
      <w:marBottom w:val="0"/>
      <w:divBdr>
        <w:top w:val="none" w:sz="0" w:space="0" w:color="auto"/>
        <w:left w:val="none" w:sz="0" w:space="0" w:color="auto"/>
        <w:bottom w:val="none" w:sz="0" w:space="0" w:color="auto"/>
        <w:right w:val="none" w:sz="0" w:space="0" w:color="auto"/>
      </w:divBdr>
    </w:div>
    <w:div w:id="235484103">
      <w:bodyDiv w:val="1"/>
      <w:marLeft w:val="0"/>
      <w:marRight w:val="0"/>
      <w:marTop w:val="0"/>
      <w:marBottom w:val="0"/>
      <w:divBdr>
        <w:top w:val="none" w:sz="0" w:space="0" w:color="auto"/>
        <w:left w:val="none" w:sz="0" w:space="0" w:color="auto"/>
        <w:bottom w:val="none" w:sz="0" w:space="0" w:color="auto"/>
        <w:right w:val="none" w:sz="0" w:space="0" w:color="auto"/>
      </w:divBdr>
    </w:div>
    <w:div w:id="1498230276">
      <w:bodyDiv w:val="1"/>
      <w:marLeft w:val="0"/>
      <w:marRight w:val="0"/>
      <w:marTop w:val="0"/>
      <w:marBottom w:val="0"/>
      <w:divBdr>
        <w:top w:val="none" w:sz="0" w:space="0" w:color="auto"/>
        <w:left w:val="none" w:sz="0" w:space="0" w:color="auto"/>
        <w:bottom w:val="none" w:sz="0" w:space="0" w:color="auto"/>
        <w:right w:val="none" w:sz="0" w:space="0" w:color="auto"/>
      </w:divBdr>
    </w:div>
    <w:div w:id="1783307828">
      <w:bodyDiv w:val="1"/>
      <w:marLeft w:val="0"/>
      <w:marRight w:val="0"/>
      <w:marTop w:val="0"/>
      <w:marBottom w:val="0"/>
      <w:divBdr>
        <w:top w:val="none" w:sz="0" w:space="0" w:color="auto"/>
        <w:left w:val="none" w:sz="0" w:space="0" w:color="auto"/>
        <w:bottom w:val="none" w:sz="0" w:space="0" w:color="auto"/>
        <w:right w:val="none" w:sz="0" w:space="0" w:color="auto"/>
      </w:divBdr>
    </w:div>
    <w:div w:id="2080395443">
      <w:bodyDiv w:val="1"/>
      <w:marLeft w:val="0"/>
      <w:marRight w:val="0"/>
      <w:marTop w:val="0"/>
      <w:marBottom w:val="0"/>
      <w:divBdr>
        <w:top w:val="none" w:sz="0" w:space="0" w:color="auto"/>
        <w:left w:val="none" w:sz="0" w:space="0" w:color="auto"/>
        <w:bottom w:val="none" w:sz="0" w:space="0" w:color="auto"/>
        <w:right w:val="none" w:sz="0" w:space="0" w:color="auto"/>
      </w:divBdr>
    </w:div>
    <w:div w:id="20838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omitheus.gov.g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romitheus.gov.gr"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81CA399-1B94-4D11-9B22-4800E36E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2318</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ΕΡΓΟΣΕ</Company>
  <LinksUpToDate>false</LinksUpToDate>
  <CharactersWithSpaces>14811</CharactersWithSpaces>
  <SharedDoc>false</SharedDoc>
  <HLinks>
    <vt:vector size="12" baseType="variant">
      <vt:variant>
        <vt:i4>6094939</vt:i4>
      </vt:variant>
      <vt:variant>
        <vt:i4>6</vt:i4>
      </vt:variant>
      <vt:variant>
        <vt:i4>0</vt:i4>
      </vt:variant>
      <vt:variant>
        <vt:i4>5</vt:i4>
      </vt:variant>
      <vt:variant>
        <vt:lpwstr>http://www.promitheus.gov.gr/</vt:lpwstr>
      </vt:variant>
      <vt:variant>
        <vt:lpwstr/>
      </vt:variant>
      <vt:variant>
        <vt:i4>6094939</vt:i4>
      </vt:variant>
      <vt:variant>
        <vt:i4>3</vt:i4>
      </vt:variant>
      <vt:variant>
        <vt:i4>0</vt:i4>
      </vt:variant>
      <vt:variant>
        <vt:i4>5</vt:i4>
      </vt:variant>
      <vt:variant>
        <vt:lpwstr>http://www.promitheus.gov.gr/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Gtriant</cp:lastModifiedBy>
  <cp:revision>2</cp:revision>
  <cp:lastPrinted>2022-05-16T10:13:00Z</cp:lastPrinted>
  <dcterms:created xsi:type="dcterms:W3CDTF">2022-05-18T09:27:00Z</dcterms:created>
  <dcterms:modified xsi:type="dcterms:W3CDTF">2022-05-18T09:27:00Z</dcterms:modified>
</cp:coreProperties>
</file>